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12-0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63A9F">
            <w:rPr>
              <w:rFonts w:ascii="Times New Roman" w:hAnsi="Times New Roman" w:cs="Times New Roman"/>
              <w:sz w:val="24"/>
              <w:szCs w:val="24"/>
            </w:rPr>
            <w:t>7 grudnia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8E5642">
        <w:rPr>
          <w:rFonts w:ascii="Times New Roman" w:hAnsi="Times New Roman" w:cs="Times New Roman"/>
          <w:color w:val="000000"/>
          <w:sz w:val="24"/>
          <w:szCs w:val="24"/>
        </w:rPr>
        <w:t>ZP-371-58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8E5642" w:rsidRDefault="00933170" w:rsidP="00383C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dostawę </w:t>
      </w:r>
      <w:r w:rsidR="008E5642" w:rsidRPr="008E5642">
        <w:rPr>
          <w:rFonts w:ascii="Times New Roman" w:hAnsi="Times New Roman" w:cs="Times New Roman"/>
          <w:color w:val="000000"/>
        </w:rPr>
        <w:t xml:space="preserve"> różnych produktów leczniczych na potrzeby Szpitala Na Wyspie z siedzibą w Żarach przy ul. Pszennej 2 w podziale na 16 zadań</w:t>
      </w:r>
    </w:p>
    <w:p w:rsidR="002C3A1F" w:rsidRPr="008E5642" w:rsidRDefault="002C3A1F" w:rsidP="002C3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Default="00476FB1" w:rsidP="00AD3FC9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t.j.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</w:t>
      </w:r>
      <w:r w:rsidR="008E5642">
        <w:rPr>
          <w:rFonts w:ascii="Times New Roman" w:hAnsi="Times New Roman" w:cs="Times New Roman"/>
          <w:color w:val="000000"/>
        </w:rPr>
        <w:t xml:space="preserve"> otrzymanym wnioskiem Wykonawcy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8E5642" w:rsidRDefault="008E5642" w:rsidP="008E564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7DB0">
        <w:rPr>
          <w:rFonts w:ascii="Times New Roman" w:hAnsi="Times New Roman" w:cs="Times New Roman"/>
        </w:rPr>
        <w:t>Czy Zamawiający w par. 2.5 na końcu doda frazę: „Korekta cen w przypadku obniżenia cen urzędowych nie ma zastosowania, jeśli w ramach Umowy  towar oferowany jest po cenie niższej”?</w:t>
      </w:r>
    </w:p>
    <w:p w:rsidR="00077DB0" w:rsidRDefault="00077DB0" w:rsidP="003C24D4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C24D4" w:rsidRPr="00077DB0" w:rsidRDefault="003C24D4" w:rsidP="003C24D4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 paragrafu 2.5 umowy pozostaje bez zmian</w:t>
      </w:r>
    </w:p>
    <w:p w:rsidR="008E5642" w:rsidRDefault="008E5642" w:rsidP="008E564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7DB0">
        <w:rPr>
          <w:rFonts w:ascii="Times New Roman" w:hAnsi="Times New Roman" w:cs="Times New Roman"/>
        </w:rPr>
        <w:t>Czy Zamawiający wykreśli zapis par. 3.3. nakazujący awizowanie planowanej dostawy z 1-dniowym wyprzedzeniem? Zakłada się, że dostawy będą realizowane w umówionych terminach i potwierdzanie tego faktu nie jest konieczne. Nadto, z uwagi na terminy dostawy obowiązujące w tego typu transakcjach, termin potwierdzenia dostawy w praktyce pokrywa się z terminem dostawy.</w:t>
      </w:r>
    </w:p>
    <w:p w:rsidR="00077DB0" w:rsidRDefault="00077DB0" w:rsidP="003C24D4">
      <w:pPr>
        <w:pStyle w:val="Akapitzlist"/>
        <w:ind w:left="641"/>
        <w:jc w:val="both"/>
      </w:pPr>
      <w:r w:rsidRPr="00077DB0">
        <w:t>Wyjaśnienie</w:t>
      </w:r>
    </w:p>
    <w:p w:rsidR="00077DB0" w:rsidRPr="00077DB0" w:rsidRDefault="00527BCA" w:rsidP="003C24D4">
      <w:pPr>
        <w:pStyle w:val="Akapitzlist"/>
        <w:ind w:left="641"/>
        <w:jc w:val="both"/>
      </w:pPr>
      <w:r>
        <w:t>W projekcie umowy nie występuje powyższy zapis.</w:t>
      </w:r>
    </w:p>
    <w:p w:rsidR="008E5642" w:rsidRDefault="008E5642" w:rsidP="008E564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7DB0">
        <w:rPr>
          <w:rFonts w:ascii="Times New Roman" w:hAnsi="Times New Roman" w:cs="Times New Roman"/>
        </w:rPr>
        <w:t>Czy Zamawiający w par. 4.6 dopisze, że chodzi o ustawowe odsetki za opóźnienie?</w:t>
      </w:r>
    </w:p>
    <w:p w:rsidR="00077DB0" w:rsidRDefault="00077DB0" w:rsidP="003C24D4">
      <w:pPr>
        <w:pStyle w:val="Akapitzlist"/>
        <w:ind w:left="641"/>
        <w:jc w:val="both"/>
      </w:pPr>
      <w:r w:rsidRPr="00077DB0">
        <w:t>Wyjaśnienie</w:t>
      </w:r>
    </w:p>
    <w:p w:rsidR="00077DB0" w:rsidRPr="00077DB0" w:rsidRDefault="003C24D4" w:rsidP="003C24D4">
      <w:pPr>
        <w:pStyle w:val="Akapitzlist"/>
        <w:ind w:left="641"/>
        <w:jc w:val="both"/>
      </w:pPr>
      <w:r>
        <w:t xml:space="preserve">Zapis pa. 4.6 </w:t>
      </w:r>
      <w:r w:rsidR="00E57CFB">
        <w:t xml:space="preserve"> projektu </w:t>
      </w:r>
      <w:r>
        <w:t>umowy pozostaje bez zmian.</w:t>
      </w:r>
    </w:p>
    <w:p w:rsidR="008E5642" w:rsidRDefault="008E5642" w:rsidP="00B75138">
      <w:pPr>
        <w:pStyle w:val="Akapitzlist"/>
        <w:numPr>
          <w:ilvl w:val="0"/>
          <w:numId w:val="29"/>
        </w:numPr>
        <w:spacing w:before="100" w:beforeAutospacing="1" w:after="100" w:afterAutospacing="1"/>
        <w:ind w:left="283"/>
      </w:pPr>
      <w:r w:rsidRPr="00077DB0">
        <w:t>Pytanie  dotyczy pakiet nr 1 pozycja nr 301(Thiopental)</w:t>
      </w:r>
      <w:r w:rsidRPr="00077DB0">
        <w:br/>
        <w:t>Jako wyłączny dystrybutor leku zarejestrowanego Tiopental Panpharma 500 mg x 10 fiol., prosimy o wydzielenie pozycji do osobnego pakietu.</w:t>
      </w:r>
    </w:p>
    <w:p w:rsidR="00077DB0" w:rsidRDefault="00077DB0" w:rsidP="00E57CFB">
      <w:p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077DB0">
        <w:rPr>
          <w:rFonts w:ascii="Times New Roman" w:hAnsi="Times New Roman" w:cs="Times New Roman"/>
        </w:rPr>
        <w:t>Wyjaśnienie</w:t>
      </w:r>
    </w:p>
    <w:p w:rsidR="00077DB0" w:rsidRDefault="003C24D4" w:rsidP="00E57C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7CFB">
        <w:rPr>
          <w:rFonts w:ascii="Times New Roman" w:hAnsi="Times New Roman" w:cs="Times New Roman"/>
        </w:rPr>
        <w:t>Pozycje w pakiecie pozostają bez zmian.</w:t>
      </w:r>
    </w:p>
    <w:p w:rsidR="00E57CFB" w:rsidRPr="00E57CFB" w:rsidRDefault="00E57CFB" w:rsidP="00E57C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642" w:rsidRPr="00077DB0" w:rsidRDefault="00514F2D" w:rsidP="008E5642">
      <w:pPr>
        <w:pStyle w:val="Akapitzlist"/>
        <w:numPr>
          <w:ilvl w:val="0"/>
          <w:numId w:val="29"/>
        </w:numPr>
        <w:jc w:val="both"/>
        <w:rPr>
          <w:color w:val="000000"/>
        </w:rPr>
      </w:pPr>
      <w:r>
        <w:t>Pytanie</w:t>
      </w:r>
      <w:r w:rsidR="008E5642" w:rsidRPr="00077DB0">
        <w:t xml:space="preserve"> dotyczy pakiet nr 13 pozycja nr 29(erythromycinum)</w:t>
      </w:r>
      <w:r w:rsidR="008E5642" w:rsidRPr="00077DB0">
        <w:br/>
        <w:t>Prosimy o wykreślenie pozycji z pakietu z uwagi na zakończoną produkcję i brak zamiennika.</w:t>
      </w:r>
    </w:p>
    <w:p w:rsidR="00077DB0" w:rsidRDefault="00077DB0" w:rsidP="00E57CFB">
      <w:pPr>
        <w:pStyle w:val="Akapitzlist"/>
        <w:ind w:left="641"/>
        <w:jc w:val="both"/>
      </w:pPr>
      <w:r w:rsidRPr="00077DB0">
        <w:t>Wyjaśnienie</w:t>
      </w:r>
    </w:p>
    <w:p w:rsidR="00E57CFB" w:rsidRPr="00077DB0" w:rsidRDefault="00E57CFB" w:rsidP="00E57CFB">
      <w:pPr>
        <w:pStyle w:val="Akapitzlist"/>
        <w:ind w:left="641"/>
        <w:jc w:val="both"/>
      </w:pPr>
      <w:r>
        <w:t>Poz.13 proszę wykreślić z formularza.</w:t>
      </w:r>
    </w:p>
    <w:p w:rsidR="00077DB0" w:rsidRPr="00077DB0" w:rsidRDefault="00077DB0" w:rsidP="00077DB0">
      <w:pPr>
        <w:pStyle w:val="Akapitzlist"/>
        <w:ind w:left="643"/>
        <w:jc w:val="both"/>
        <w:rPr>
          <w:color w:val="000000"/>
        </w:rPr>
      </w:pPr>
    </w:p>
    <w:p w:rsidR="00763A9F" w:rsidRPr="00077DB0" w:rsidRDefault="00763A9F" w:rsidP="00763A9F">
      <w:pPr>
        <w:pStyle w:val="Akapitzlist"/>
        <w:rPr>
          <w:color w:val="000000"/>
        </w:rPr>
      </w:pPr>
    </w:p>
    <w:p w:rsidR="00763A9F" w:rsidRPr="00077DB0" w:rsidRDefault="00763A9F" w:rsidP="00763A9F">
      <w:pPr>
        <w:rPr>
          <w:rFonts w:ascii="Times New Roman" w:hAnsi="Times New Roman" w:cs="Times New Roman"/>
        </w:rPr>
      </w:pPr>
    </w:p>
    <w:p w:rsidR="00763A9F" w:rsidRPr="00077DB0" w:rsidRDefault="00763A9F" w:rsidP="00077DB0">
      <w:pPr>
        <w:pStyle w:val="Akapitzlist"/>
        <w:numPr>
          <w:ilvl w:val="0"/>
          <w:numId w:val="29"/>
        </w:numPr>
        <w:contextualSpacing/>
        <w:rPr>
          <w:lang w:eastAsia="en-US"/>
        </w:rPr>
      </w:pPr>
      <w:r w:rsidRPr="00077DB0">
        <w:t>Do treści §2 ust. 6 wzoru umowy. Czy Zamawiający odstąpi od wymogu informowania i dokumentowania zmian stawek podatku VAT oraz cen urzędowych? Naszą prośbę motywujemy faktem, iż niniejsze zmiany wynikają ze zmian prawa powszechnie obowiązującego, a co za tym idzie – informacje o takich zmianach są powszechnie dostępne.</w:t>
      </w:r>
    </w:p>
    <w:p w:rsidR="00077DB0" w:rsidRDefault="00077DB0" w:rsidP="008F445C">
      <w:pPr>
        <w:pStyle w:val="Akapitzlist"/>
        <w:ind w:left="720"/>
        <w:jc w:val="both"/>
      </w:pPr>
      <w:r w:rsidRPr="00077DB0">
        <w:t>Wyjaśnienie</w:t>
      </w:r>
    </w:p>
    <w:p w:rsidR="00E57CFB" w:rsidRPr="00077DB0" w:rsidRDefault="00E57CFB" w:rsidP="008F445C">
      <w:pPr>
        <w:pStyle w:val="Akapitzlist"/>
        <w:ind w:left="720"/>
        <w:jc w:val="both"/>
      </w:pPr>
      <w:r>
        <w:t xml:space="preserve">Zapis </w:t>
      </w:r>
      <w:r w:rsidR="008F445C" w:rsidRPr="00077DB0">
        <w:t>treści §2 ust. 6 wzoru umowy</w:t>
      </w:r>
      <w:r w:rsidR="008F445C">
        <w:t xml:space="preserve"> pozostaje bez zmian.</w:t>
      </w:r>
    </w:p>
    <w:p w:rsidR="00763A9F" w:rsidRPr="00077DB0" w:rsidRDefault="00763A9F" w:rsidP="00763A9F">
      <w:pPr>
        <w:rPr>
          <w:rFonts w:ascii="Times New Roman" w:eastAsiaTheme="minorHAnsi" w:hAnsi="Times New Roman" w:cs="Times New Roman"/>
          <w:b/>
          <w:bCs/>
          <w:kern w:val="2"/>
          <w:szCs w:val="24"/>
          <w:lang w:eastAsia="hi-IN" w:bidi="hi-IN"/>
        </w:rPr>
      </w:pPr>
    </w:p>
    <w:p w:rsidR="00763A9F" w:rsidRDefault="00763A9F" w:rsidP="00077DB0">
      <w:pPr>
        <w:pStyle w:val="Akapitzlist"/>
        <w:numPr>
          <w:ilvl w:val="0"/>
          <w:numId w:val="29"/>
        </w:numPr>
        <w:contextualSpacing/>
      </w:pPr>
      <w:r w:rsidRPr="00077DB0">
        <w:t>Do §3 ust.6) i 7)  projektu umowy. Zamawiający zastrzega sobie możliwość dowolnego ograniczenia ilościowego zamówienia, ale nie określił jego warunków, m.in. nie wskazał w jakich okolicznościach zmniejszenie takie mogłoby mieć miejsce, ani nie wskazał w żaden sposób granic zmian ilościowych odnośnie pozycji itp. Zgodnie z art. 144 ust. 2, w związku z art. 144 ust. 1-1b, 1d, 1e Ustawy PZP, brak określenia warunków zmiany umowy będzie przesądzać o nieważności §§3 ust.6) i 7)   wzoru umowy. Czy z związku z tym, Zamawiający odstąpi od tych zapisów w umowie?</w:t>
      </w:r>
    </w:p>
    <w:p w:rsidR="00077DB0" w:rsidRDefault="00077DB0" w:rsidP="008F445C">
      <w:pPr>
        <w:pStyle w:val="Akapitzlist"/>
        <w:ind w:left="641"/>
        <w:jc w:val="both"/>
      </w:pPr>
      <w:r w:rsidRPr="00077DB0">
        <w:t>Wyjaśnienie</w:t>
      </w:r>
    </w:p>
    <w:p w:rsidR="008F445C" w:rsidRPr="00077DB0" w:rsidRDefault="008F445C" w:rsidP="008F445C">
      <w:pPr>
        <w:pStyle w:val="Akapitzlist"/>
        <w:ind w:left="641"/>
        <w:jc w:val="both"/>
      </w:pPr>
      <w:r>
        <w:t>Zamówienie realizowane wg bieżących potrzeb zamawiającego.</w:t>
      </w:r>
    </w:p>
    <w:p w:rsidR="00763A9F" w:rsidRPr="00077DB0" w:rsidRDefault="00763A9F" w:rsidP="00763A9F">
      <w:pPr>
        <w:rPr>
          <w:rFonts w:ascii="Times New Roman" w:eastAsiaTheme="minorHAnsi" w:hAnsi="Times New Roman" w:cs="Times New Roman"/>
          <w:b/>
          <w:bCs/>
          <w:szCs w:val="24"/>
        </w:rPr>
      </w:pPr>
    </w:p>
    <w:p w:rsidR="008F445C" w:rsidRPr="00077DB0" w:rsidRDefault="00763A9F" w:rsidP="008F445C">
      <w:pPr>
        <w:pStyle w:val="Akapitzlist"/>
        <w:numPr>
          <w:ilvl w:val="0"/>
          <w:numId w:val="29"/>
        </w:numPr>
        <w:contextualSpacing/>
      </w:pPr>
      <w:r w:rsidRPr="00077DB0">
        <w:t>Do §6 ust. 1 lit. a wzoru umowy. W §6 ust. 1 lit. a wzoru umowy Zamawiający zastrzegł kary umowne na wypadek opóźnienia Wykonawcy w dokonaniu dostawy asortymentu podając dwie wysokości kar związane z długością opóźnienia, przy czym nie podał przedziałów czasowych, od których uzależnione jest naliczenie kary umownej w określonej wysokości. W związku z powyższym zwracamy się z prośbą o sprecyzowanie przedmiotowej kwestii.</w:t>
      </w:r>
    </w:p>
    <w:p w:rsidR="00763A9F" w:rsidRDefault="00763A9F" w:rsidP="00763A9F">
      <w:pPr>
        <w:pStyle w:val="Akapitzlist"/>
        <w:rPr>
          <w:rFonts w:eastAsiaTheme="minorHAnsi"/>
        </w:rPr>
      </w:pPr>
    </w:p>
    <w:p w:rsidR="00077DB0" w:rsidRDefault="00077DB0" w:rsidP="008F445C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8F445C" w:rsidRPr="00077DB0" w:rsidRDefault="008F445C" w:rsidP="008F445C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w formularzu oferty określa termin dostaw cząstkowych.  Podane termi</w:t>
      </w:r>
      <w:r w:rsidR="004421C3">
        <w:rPr>
          <w:rFonts w:ascii="Times New Roman" w:hAnsi="Times New Roman" w:cs="Times New Roman"/>
        </w:rPr>
        <w:t xml:space="preserve">ny stanowią przedziały czasowe, </w:t>
      </w:r>
      <w:r>
        <w:rPr>
          <w:rFonts w:ascii="Times New Roman" w:hAnsi="Times New Roman" w:cs="Times New Roman"/>
        </w:rPr>
        <w:t>o</w:t>
      </w:r>
      <w:r w:rsidR="004421C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których będą naliczane kary. </w:t>
      </w:r>
    </w:p>
    <w:p w:rsidR="00077DB0" w:rsidRPr="00077DB0" w:rsidRDefault="00077DB0" w:rsidP="00763A9F">
      <w:pPr>
        <w:pStyle w:val="Akapitzlist"/>
        <w:rPr>
          <w:rFonts w:eastAsiaTheme="minorHAnsi"/>
        </w:rPr>
      </w:pPr>
    </w:p>
    <w:p w:rsidR="00763A9F" w:rsidRDefault="00763A9F" w:rsidP="00077DB0">
      <w:pPr>
        <w:pStyle w:val="Akapitzlist"/>
        <w:numPr>
          <w:ilvl w:val="0"/>
          <w:numId w:val="29"/>
        </w:numPr>
        <w:contextualSpacing/>
        <w:jc w:val="both"/>
      </w:pPr>
      <w:r w:rsidRPr="00077DB0">
        <w:t>Czy w stosunku do Zamawiającego na chwilę obecną aktualizują się przesłanki „niewypłacalności” oraz „zagrożenia niewypłacalnością” w rozumieniu art. 6 ustawy z dn. 1.01.2016r. – Prawo restrukturyzacyjne (Dz.U.2015.978 z późn. zm.) oraz art. 10 ustawy z dn. 28.02.2003r. – Prawo upadłościowe (Dz.U.60.535 z późn. zm.)? Czy według wiedzy Zamawiającego w/w przesłanki staną się aktualne w okresie od chwili obecnej do zakończenia umowy zawartej na skutek niniejszego postępowania?</w:t>
      </w:r>
    </w:p>
    <w:p w:rsidR="00077DB0" w:rsidRDefault="00077DB0" w:rsidP="008F445C">
      <w:pPr>
        <w:pStyle w:val="Akapitzlist"/>
        <w:ind w:left="641"/>
        <w:jc w:val="both"/>
      </w:pPr>
      <w:r w:rsidRPr="00077DB0">
        <w:t>Wyjaśnienie</w:t>
      </w:r>
    </w:p>
    <w:p w:rsidR="008F445C" w:rsidRPr="00077DB0" w:rsidRDefault="008F445C" w:rsidP="008F445C">
      <w:pPr>
        <w:pStyle w:val="Akapitzlist"/>
        <w:ind w:left="641"/>
        <w:jc w:val="both"/>
      </w:pPr>
      <w:r>
        <w:t>Powyższe przesłanki nie występują.</w:t>
      </w:r>
    </w:p>
    <w:p w:rsidR="00077DB0" w:rsidRPr="00077DB0" w:rsidRDefault="00077DB0" w:rsidP="00077DB0">
      <w:pPr>
        <w:pStyle w:val="Akapitzlist"/>
        <w:ind w:left="643"/>
        <w:contextualSpacing/>
        <w:jc w:val="both"/>
      </w:pPr>
    </w:p>
    <w:p w:rsidR="00763A9F" w:rsidRPr="00077DB0" w:rsidRDefault="00763A9F" w:rsidP="00763A9F">
      <w:pPr>
        <w:pStyle w:val="Akapitzlist"/>
        <w:jc w:val="both"/>
        <w:rPr>
          <w:rFonts w:eastAsiaTheme="minorHAnsi"/>
        </w:rPr>
      </w:pPr>
    </w:p>
    <w:p w:rsidR="00763A9F" w:rsidRPr="00077DB0" w:rsidRDefault="00763A9F" w:rsidP="00077DB0">
      <w:pPr>
        <w:pStyle w:val="Akapitzlist"/>
        <w:numPr>
          <w:ilvl w:val="0"/>
          <w:numId w:val="29"/>
        </w:numPr>
        <w:contextualSpacing/>
        <w:jc w:val="both"/>
      </w:pPr>
      <w:r w:rsidRPr="00077DB0">
        <w:t>Czy Zamawiający wyrazi zgodę na ustanowienie ze swojej strony zabezpieczeń cywilnoprawnych prawidłowego wykonania umowy przetargowej, w jednej z następujących postaci:</w:t>
      </w:r>
    </w:p>
    <w:p w:rsidR="00763A9F" w:rsidRPr="00077DB0" w:rsidRDefault="00763A9F" w:rsidP="00763A9F">
      <w:pPr>
        <w:pStyle w:val="Akapitzlist"/>
        <w:jc w:val="both"/>
        <w:rPr>
          <w:rFonts w:eastAsiaTheme="minorHAnsi"/>
        </w:rPr>
      </w:pPr>
      <w:r w:rsidRPr="00077DB0">
        <w:t>- cesji na zabezpieczenie w Narodowym Funduszu Zdrowia;</w:t>
      </w:r>
    </w:p>
    <w:p w:rsidR="00763A9F" w:rsidRPr="00077DB0" w:rsidRDefault="00763A9F" w:rsidP="00763A9F">
      <w:pPr>
        <w:pStyle w:val="Akapitzlist"/>
        <w:jc w:val="both"/>
        <w:rPr>
          <w:rFonts w:eastAsia="SimSun"/>
        </w:rPr>
      </w:pPr>
      <w:r w:rsidRPr="00077DB0">
        <w:t>- weksla in blanco wraz z deklaracją;</w:t>
      </w:r>
    </w:p>
    <w:p w:rsidR="00763A9F" w:rsidRPr="00077DB0" w:rsidRDefault="00763A9F" w:rsidP="00763A9F">
      <w:pPr>
        <w:pStyle w:val="Akapitzlist"/>
        <w:jc w:val="both"/>
      </w:pPr>
      <w:r w:rsidRPr="00077DB0">
        <w:t>- poręczenia podmiotu trzeciego, np. wspólnika lub organu założycielskiego;</w:t>
      </w:r>
    </w:p>
    <w:p w:rsidR="00763A9F" w:rsidRPr="00077DB0" w:rsidRDefault="00763A9F" w:rsidP="00763A9F">
      <w:pPr>
        <w:pStyle w:val="Akapitzlist"/>
        <w:jc w:val="both"/>
      </w:pPr>
      <w:r w:rsidRPr="00077DB0">
        <w:t>- zabezpieczenia rzeczowego np. zastawu rejestrowego</w:t>
      </w:r>
    </w:p>
    <w:p w:rsidR="00763A9F" w:rsidRDefault="00763A9F" w:rsidP="00763A9F">
      <w:pPr>
        <w:pStyle w:val="Akapitzlist"/>
      </w:pPr>
      <w:r w:rsidRPr="00077DB0">
        <w:t>lub w jakiejkolwiek innej formie stanowiącej zabezpieczenie wierzytelności Wykonawcy skuteczne w przypadku ewentualnego otwarcia w stosunku do Zamawiającego postępowania restrukturyzacyjnego lub upadłościowego? 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</w:t>
      </w:r>
      <w:r w:rsidR="00FF646B">
        <w:t>zi przewidzianych</w:t>
      </w:r>
      <w:r w:rsidRPr="00077DB0">
        <w:t xml:space="preserve"> w ustawie z dn. 1.01.2016r. – Prawo restrukturyzacyjne (Dz.U.2015.978 z późn. zm.) i ustawie z dn. 28.02.2003r. – Prawo upadłościowe (Dz.U.60.535 z późn. zm.).</w:t>
      </w:r>
    </w:p>
    <w:p w:rsidR="00077DB0" w:rsidRDefault="00077DB0" w:rsidP="00FF646B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Wyjaśnienie</w:t>
      </w:r>
    </w:p>
    <w:p w:rsidR="00FF646B" w:rsidRPr="00077DB0" w:rsidRDefault="00FF646B" w:rsidP="00FF646B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:rsidR="00077DB0" w:rsidRPr="00077DB0" w:rsidRDefault="00077DB0" w:rsidP="00763A9F">
      <w:pPr>
        <w:pStyle w:val="Akapitzlist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zamawiający, w pakiecie 13 pozycja 24-25, wymaga aby zgodnie z ChPL istniała możliwość podania leku w dawce 1,5 g drogą domięśniową, dożylnie i infuzji?</w:t>
      </w:r>
    </w:p>
    <w:p w:rsidR="00077DB0" w:rsidRDefault="00C23D12" w:rsidP="00FF646B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7DB0" w:rsidRPr="00077DB0">
        <w:rPr>
          <w:rFonts w:ascii="Times New Roman" w:hAnsi="Times New Roman" w:cs="Times New Roman"/>
        </w:rPr>
        <w:t>Wyjaśnienie</w:t>
      </w:r>
    </w:p>
    <w:p w:rsidR="00FF646B" w:rsidRPr="00077DB0" w:rsidRDefault="00C23D12" w:rsidP="00FF646B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46B">
        <w:rPr>
          <w:rFonts w:ascii="Times New Roman" w:hAnsi="Times New Roman" w:cs="Times New Roman"/>
        </w:rPr>
        <w:t>Zamawiający wymaga</w:t>
      </w:r>
      <w:r w:rsidR="00E634C9">
        <w:rPr>
          <w:rFonts w:ascii="Times New Roman" w:hAnsi="Times New Roman" w:cs="Times New Roman"/>
        </w:rPr>
        <w:t>.</w:t>
      </w:r>
    </w:p>
    <w:p w:rsidR="00077DB0" w:rsidRPr="00077DB0" w:rsidRDefault="00077DB0" w:rsidP="00077DB0">
      <w:pPr>
        <w:pStyle w:val="Akapitzlist"/>
        <w:ind w:left="643"/>
        <w:jc w:val="both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 wymaga, w pakiecie … pozycja …, aby zaoferowany Ceftazydym 1g był w postaci proszku do sporządzania roztworu do wstrzykiwań domięśniowych, dożylnych i infuzji?</w:t>
      </w:r>
    </w:p>
    <w:p w:rsidR="00077DB0" w:rsidRDefault="00077DB0" w:rsidP="00E634C9">
      <w:pPr>
        <w:pStyle w:val="Akapitzlist"/>
        <w:ind w:left="643"/>
        <w:jc w:val="both"/>
      </w:pPr>
      <w:r w:rsidRPr="00077DB0">
        <w:t>Wyjaśnienie</w:t>
      </w:r>
    </w:p>
    <w:p w:rsidR="00E634C9" w:rsidRPr="00E634C9" w:rsidRDefault="00E634C9" w:rsidP="00E634C9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Zamawiający wymaga.</w:t>
      </w:r>
    </w:p>
    <w:p w:rsidR="00077DB0" w:rsidRPr="00077DB0" w:rsidRDefault="00077DB0" w:rsidP="00077DB0">
      <w:pPr>
        <w:pStyle w:val="Akapitzlist"/>
        <w:ind w:left="643"/>
        <w:jc w:val="both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 wymaga, w pakiecie 5 pozycja 118, aby Ceftazydym zachowywał po rozpuszczeniu trwałość przez 24 godz. w temp. 2-8°C?</w:t>
      </w:r>
    </w:p>
    <w:p w:rsidR="00077DB0" w:rsidRDefault="00077DB0" w:rsidP="00E634C9">
      <w:pPr>
        <w:pStyle w:val="Akapitzlist"/>
        <w:ind w:left="643"/>
        <w:jc w:val="both"/>
      </w:pPr>
      <w:r w:rsidRPr="00077DB0">
        <w:t>Wyjaśnienie</w:t>
      </w:r>
    </w:p>
    <w:p w:rsidR="00E634C9" w:rsidRPr="00E634C9" w:rsidRDefault="00E634C9" w:rsidP="00E634C9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Zamawiający wymaga.</w:t>
      </w:r>
    </w:p>
    <w:p w:rsidR="00077DB0" w:rsidRPr="00077DB0" w:rsidRDefault="00077DB0" w:rsidP="00077DB0">
      <w:pPr>
        <w:pStyle w:val="Akapitzlist"/>
        <w:ind w:left="643"/>
        <w:jc w:val="both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 w pakiecie 5 pozycje 117 ma na myśli ciprofloksacynę w postaci monowodzianu co zapewni lepszą tolerancję terapii zakażeń (mniej reakcji uczuleniowych, wysypek i odczynów skórnych)?</w:t>
      </w:r>
    </w:p>
    <w:p w:rsidR="00077DB0" w:rsidRDefault="00C23D12" w:rsidP="00E634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DB0" w:rsidRPr="00077DB0">
        <w:rPr>
          <w:rFonts w:ascii="Times New Roman" w:hAnsi="Times New Roman" w:cs="Times New Roman"/>
          <w:sz w:val="24"/>
          <w:szCs w:val="24"/>
        </w:rPr>
        <w:t>Wyjaśnienie</w:t>
      </w:r>
    </w:p>
    <w:p w:rsidR="00E634C9" w:rsidRPr="00077DB0" w:rsidRDefault="00C23D12" w:rsidP="00E634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34C9">
        <w:rPr>
          <w:rFonts w:ascii="Times New Roman" w:hAnsi="Times New Roman" w:cs="Times New Roman"/>
          <w:sz w:val="24"/>
          <w:szCs w:val="24"/>
        </w:rPr>
        <w:t>Tak</w:t>
      </w:r>
    </w:p>
    <w:p w:rsidR="00077DB0" w:rsidRPr="00077DB0" w:rsidRDefault="00077DB0" w:rsidP="00077DB0">
      <w:pPr>
        <w:pStyle w:val="Akapitzlist"/>
        <w:ind w:left="643"/>
        <w:jc w:val="both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 wymaga aby, Midazolam w pakiecie 5 pozycja 65 posiadał w swoim składzie edetynian sodu, który zapobiega powstawaniu niewielkich ilości osadów spowodowanych wytrącaniem się produktów interakcji szkła z płynem ampułkowym, co wpływa na stabilność i jakość Midazolamu?</w:t>
      </w:r>
    </w:p>
    <w:p w:rsidR="00077DB0" w:rsidRDefault="00077DB0" w:rsidP="00E634C9">
      <w:pPr>
        <w:pStyle w:val="Akapitzlist"/>
        <w:ind w:left="641"/>
        <w:jc w:val="both"/>
      </w:pPr>
      <w:r w:rsidRPr="00077DB0">
        <w:t>Wyjaśnienie</w:t>
      </w:r>
    </w:p>
    <w:p w:rsidR="00E634C9" w:rsidRPr="00077DB0" w:rsidRDefault="00E634C9" w:rsidP="00E634C9">
      <w:pPr>
        <w:pStyle w:val="Akapitzlist"/>
        <w:ind w:left="641"/>
        <w:jc w:val="both"/>
      </w:pPr>
      <w:r>
        <w:t>Tak</w:t>
      </w:r>
    </w:p>
    <w:p w:rsidR="00077DB0" w:rsidRPr="00077DB0" w:rsidRDefault="00077DB0" w:rsidP="00077DB0">
      <w:pPr>
        <w:pStyle w:val="Akapitzlist"/>
        <w:ind w:left="643"/>
        <w:jc w:val="both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zamawiający, w pakiecie 5  pozycja  65 wymaga aby Midazolamy zgodnie z ChPl miały możliwość mieszania  w jednej strzykawce z morfiną i wykazywały stabilności przez 24h w temp. 250C?</w:t>
      </w:r>
    </w:p>
    <w:p w:rsidR="00077DB0" w:rsidRDefault="00077DB0" w:rsidP="00E634C9">
      <w:pPr>
        <w:pStyle w:val="Akapitzlist"/>
        <w:ind w:left="641"/>
        <w:jc w:val="both"/>
      </w:pPr>
      <w:r w:rsidRPr="00077DB0">
        <w:t>Wyjaśnienie</w:t>
      </w:r>
    </w:p>
    <w:p w:rsidR="00E634C9" w:rsidRPr="00077DB0" w:rsidRDefault="00E634C9" w:rsidP="00E634C9">
      <w:pPr>
        <w:pStyle w:val="Akapitzlist"/>
        <w:ind w:left="641"/>
        <w:jc w:val="both"/>
      </w:pPr>
      <w:r>
        <w:t>Tak</w:t>
      </w:r>
    </w:p>
    <w:p w:rsidR="00077DB0" w:rsidRPr="00077DB0" w:rsidRDefault="00077DB0" w:rsidP="00077DB0">
      <w:pPr>
        <w:pStyle w:val="Akapitzlist"/>
        <w:ind w:left="643"/>
        <w:jc w:val="both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 wymaga aby w pakiecie 5 pozycja 121 Propofol po rozcieńczeniu wykazywał stabilność przez 12 godzin w temperaturze do 25 stopni Celsjusza.</w:t>
      </w:r>
      <w:bookmarkStart w:id="0" w:name="_Hlk41908526"/>
    </w:p>
    <w:p w:rsidR="00077DB0" w:rsidRDefault="00077DB0" w:rsidP="00E634C9">
      <w:pPr>
        <w:pStyle w:val="Akapitzlist"/>
        <w:ind w:left="641"/>
        <w:jc w:val="both"/>
      </w:pPr>
      <w:r w:rsidRPr="00077DB0">
        <w:t>Wyjaśnienie</w:t>
      </w:r>
    </w:p>
    <w:p w:rsidR="00E634C9" w:rsidRPr="00077DB0" w:rsidRDefault="00E634C9" w:rsidP="00E634C9">
      <w:pPr>
        <w:pStyle w:val="Akapitzlist"/>
        <w:ind w:left="641"/>
        <w:jc w:val="both"/>
      </w:pPr>
      <w:r>
        <w:t>Tak</w:t>
      </w:r>
    </w:p>
    <w:p w:rsidR="00077DB0" w:rsidRPr="00077DB0" w:rsidRDefault="00077DB0" w:rsidP="00077DB0">
      <w:pPr>
        <w:pStyle w:val="Akapitzlist"/>
        <w:ind w:left="643"/>
        <w:jc w:val="both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 xml:space="preserve">Czy Zamawiający wymaga, aby w pakiecie 5 pozycja 30 i 90  (Metamizolum natricum  inj.1 g / 2 ml - 2,5g 5ml  x 5 amp…..) można było mieszać w jednej strzykawce z produktem Poltram, Tramadol hydrochloricum, roztwór do wstrzykiwań 0,5g/ml, przed podaniem pacjentowi, zgodnie z ChPl produktu, oraz  zgodnie z zaleceniami leczenia bólu 2019 opublikowane przez Polskiego Towarzystwa Badania bólu ? </w:t>
      </w:r>
    </w:p>
    <w:p w:rsidR="00077DB0" w:rsidRDefault="00077DB0" w:rsidP="00E634C9">
      <w:pPr>
        <w:pStyle w:val="Akapitzlist"/>
        <w:ind w:left="641"/>
        <w:jc w:val="both"/>
      </w:pPr>
      <w:r w:rsidRPr="00077DB0">
        <w:t>Wyjaśnienie</w:t>
      </w:r>
    </w:p>
    <w:p w:rsidR="00E634C9" w:rsidRPr="00077DB0" w:rsidRDefault="00E634C9" w:rsidP="00E634C9">
      <w:pPr>
        <w:pStyle w:val="Akapitzlist"/>
        <w:ind w:left="641"/>
        <w:jc w:val="both"/>
      </w:pPr>
      <w:r>
        <w:t>Tak</w:t>
      </w:r>
    </w:p>
    <w:p w:rsidR="00077DB0" w:rsidRPr="00077DB0" w:rsidRDefault="00077DB0" w:rsidP="00077DB0">
      <w:pPr>
        <w:pStyle w:val="Akapitzlist"/>
        <w:ind w:left="643"/>
        <w:jc w:val="both"/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 xml:space="preserve">Czy Zamawiający wymaga, aby zgodnie z ChPl produktu, Poltram w w pakiecie 5 pozycja 44 można było mieszać w jednej strzykawce z produktem Pyralgina inj., przed podaniem pacjentowi, zgodnie z ChPl produktu, oraz  zgodnie z zaleceniami leczenia bólu 2019 opublikowane przez Polskiego Towarzystwa Badania bólu ? </w:t>
      </w:r>
    </w:p>
    <w:p w:rsidR="00077DB0" w:rsidRDefault="00077DB0" w:rsidP="00E634C9">
      <w:pPr>
        <w:pStyle w:val="Akapitzlist"/>
        <w:ind w:left="641"/>
        <w:jc w:val="both"/>
      </w:pPr>
      <w:r w:rsidRPr="00077DB0">
        <w:t>Wyjaśnienie</w:t>
      </w:r>
    </w:p>
    <w:p w:rsidR="00E634C9" w:rsidRPr="00077DB0" w:rsidRDefault="00E634C9" w:rsidP="00E634C9">
      <w:pPr>
        <w:pStyle w:val="Akapitzlist"/>
        <w:ind w:left="641"/>
        <w:jc w:val="both"/>
      </w:pPr>
      <w:r>
        <w:t>Tak</w:t>
      </w:r>
    </w:p>
    <w:p w:rsidR="00077DB0" w:rsidRPr="00077DB0" w:rsidRDefault="00077DB0" w:rsidP="00077DB0">
      <w:pPr>
        <w:pStyle w:val="Akapitzlist"/>
        <w:ind w:left="643"/>
        <w:jc w:val="both"/>
      </w:pPr>
    </w:p>
    <w:bookmarkEnd w:id="0"/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 wymaga w pakiecie 5 pozycji 27 i 28 aby zaoferowany Fentanyl mógł być podawany domięśniowo, dożylnie, podskórnie, zewnątrzoponowo i podpajęczynówkowo ?</w:t>
      </w:r>
    </w:p>
    <w:p w:rsidR="00077DB0" w:rsidRDefault="00077DB0" w:rsidP="00E634C9">
      <w:pPr>
        <w:pStyle w:val="Akapitzlist"/>
        <w:ind w:left="641"/>
        <w:jc w:val="both"/>
      </w:pPr>
      <w:r w:rsidRPr="00077DB0">
        <w:t>Wyjaśnienie</w:t>
      </w:r>
    </w:p>
    <w:p w:rsidR="00E634C9" w:rsidRPr="00077DB0" w:rsidRDefault="00E634C9" w:rsidP="00E634C9">
      <w:pPr>
        <w:pStyle w:val="Akapitzlist"/>
        <w:ind w:left="641"/>
        <w:jc w:val="both"/>
      </w:pPr>
      <w:r>
        <w:t>Tak</w:t>
      </w:r>
    </w:p>
    <w:p w:rsidR="008949E3" w:rsidRPr="00077DB0" w:rsidRDefault="008949E3" w:rsidP="008949E3">
      <w:pPr>
        <w:jc w:val="both"/>
        <w:rPr>
          <w:rFonts w:ascii="Times New Roman" w:hAnsi="Times New Roman" w:cs="Times New Roman"/>
        </w:rPr>
      </w:pPr>
      <w:bookmarkStart w:id="1" w:name="_Hlk41908481"/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 wymaga w pakiecie 5 pozycji 5 i 79 i 80 aby zaoferowany produkt lidokainy posiadał wskazanie w dożylnym leczeniu bólu w okresie okołooperacyjnym jako składnik analgezji prewencyjnej i multimodalnej zgodnie z Chpl produktu oraz  zgodnie z zaleceniami leczenia bólu 2019 opublikowane przez Polskiego Towarzystwa Badania bólu ?</w:t>
      </w:r>
    </w:p>
    <w:p w:rsidR="00077DB0" w:rsidRDefault="00077DB0" w:rsidP="00E634C9">
      <w:pPr>
        <w:pStyle w:val="Akapitzlist"/>
        <w:ind w:left="641"/>
        <w:jc w:val="both"/>
      </w:pPr>
      <w:r w:rsidRPr="00077DB0">
        <w:t>Wyjaśnienie</w:t>
      </w:r>
    </w:p>
    <w:p w:rsidR="00E634C9" w:rsidRPr="00077DB0" w:rsidRDefault="00E634C9" w:rsidP="00E634C9">
      <w:pPr>
        <w:pStyle w:val="Akapitzlist"/>
        <w:ind w:left="641"/>
        <w:jc w:val="both"/>
      </w:pPr>
      <w:r>
        <w:t>Tak</w:t>
      </w:r>
    </w:p>
    <w:p w:rsidR="00077DB0" w:rsidRPr="00077DB0" w:rsidRDefault="00077DB0" w:rsidP="00077DB0">
      <w:pPr>
        <w:pStyle w:val="Akapitzlist"/>
        <w:ind w:left="643"/>
        <w:jc w:val="both"/>
      </w:pPr>
    </w:p>
    <w:bookmarkEnd w:id="1"/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>Czy zamawiający wymaga w w pakiecie 5 pozycja 99, aby zaoferowany produkt probiotyczny posiadał w kapsułce minimum 10 mld CFU pałeczek Lactobacillus rhamnosus, oraz posiadał status rejestracji jako lek, oraz pakowany po 10 kaps ?</w:t>
      </w:r>
    </w:p>
    <w:p w:rsidR="00077DB0" w:rsidRDefault="00077DB0" w:rsidP="00E634C9">
      <w:pPr>
        <w:pStyle w:val="Akapitzlist"/>
        <w:ind w:left="641"/>
        <w:jc w:val="both"/>
      </w:pPr>
      <w:r w:rsidRPr="00077DB0">
        <w:t>Wyjaśnienie</w:t>
      </w:r>
    </w:p>
    <w:p w:rsidR="00E634C9" w:rsidRDefault="00E634C9" w:rsidP="00E634C9">
      <w:pPr>
        <w:pStyle w:val="Akapitzlist"/>
        <w:ind w:left="641"/>
        <w:jc w:val="both"/>
      </w:pPr>
      <w:r>
        <w:t>Zamawiający dopuszcza</w:t>
      </w:r>
    </w:p>
    <w:p w:rsidR="008949E3" w:rsidRPr="00077DB0" w:rsidRDefault="008949E3" w:rsidP="008949E3">
      <w:pPr>
        <w:jc w:val="both"/>
        <w:rPr>
          <w:rFonts w:ascii="Times New Roman" w:hAnsi="Times New Roman" w:cs="Times New Roman"/>
        </w:rPr>
      </w:pPr>
    </w:p>
    <w:p w:rsidR="008949E3" w:rsidRDefault="008949E3" w:rsidP="00077DB0">
      <w:pPr>
        <w:pStyle w:val="Akapitzlist"/>
        <w:numPr>
          <w:ilvl w:val="0"/>
          <w:numId w:val="29"/>
        </w:numPr>
      </w:pPr>
      <w:r w:rsidRPr="00077DB0">
        <w:t xml:space="preserve">Czy </w:t>
      </w:r>
      <w:r w:rsidRPr="00077DB0">
        <w:rPr>
          <w:bCs/>
          <w:u w:val="single"/>
        </w:rPr>
        <w:t xml:space="preserve">w Zadaniu nr 5 poz. 97 i 106 </w:t>
      </w:r>
      <w:r w:rsidRPr="00077DB0">
        <w:t>Zamawiający dopuści zaoferowanie produktu ProbioDr, zawierającego żywe, liofilizowane kultury bakterii probiotycznych najlepiej przebadanego pod względem klinicznym szczepu Lactobacillus rhamnosus GG ATTC53103 i Lactobacillus helveticus w łącznym stężeniu 2mld CFU/ kaps, Zawartość żywych kultur bakterii probiotycznych w oferowanym produkcie została potwierdzona w niezależnym badaniu wykonanym w NIL. Produkt konfekcjonowany w opakowaniach x 60 kapsułek (prosimy o możliwość przeliczenia na odpowiednią liczbę opakowań i zaokrąglenia uzyskanego wyniku w górę).</w:t>
      </w:r>
    </w:p>
    <w:p w:rsidR="00721B3E" w:rsidRDefault="00721B3E" w:rsidP="00E634C9">
      <w:pPr>
        <w:pStyle w:val="Akapitzlist"/>
        <w:ind w:left="641"/>
        <w:jc w:val="both"/>
      </w:pPr>
      <w:r w:rsidRPr="00721B3E">
        <w:t>Wyjaśnienie</w:t>
      </w:r>
    </w:p>
    <w:p w:rsidR="00E634C9" w:rsidRPr="00721B3E" w:rsidRDefault="00E634C9" w:rsidP="00E634C9">
      <w:pPr>
        <w:pStyle w:val="Akapitzlist"/>
        <w:ind w:left="641"/>
        <w:jc w:val="both"/>
      </w:pPr>
      <w:r>
        <w:t>Zamawiający nie dopuszcza</w:t>
      </w:r>
    </w:p>
    <w:p w:rsidR="00721B3E" w:rsidRPr="00077DB0" w:rsidRDefault="00721B3E" w:rsidP="00721B3E">
      <w:pPr>
        <w:pStyle w:val="Akapitzlist"/>
        <w:ind w:left="643"/>
      </w:pPr>
    </w:p>
    <w:p w:rsidR="008949E3" w:rsidRDefault="008949E3" w:rsidP="00077DB0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077DB0">
        <w:rPr>
          <w:rFonts w:ascii="Times New Roman" w:hAnsi="Times New Roman" w:cs="Times New Roman"/>
        </w:rPr>
        <w:t xml:space="preserve">Czy </w:t>
      </w:r>
      <w:r w:rsidRPr="00077DB0">
        <w:rPr>
          <w:rFonts w:ascii="Times New Roman" w:hAnsi="Times New Roman" w:cs="Times New Roman"/>
          <w:bCs/>
          <w:u w:val="single"/>
        </w:rPr>
        <w:t xml:space="preserve">w Zadaniu nr 5 poz. 97 i 106 </w:t>
      </w:r>
      <w:r w:rsidRPr="00077DB0">
        <w:rPr>
          <w:rFonts w:ascii="Times New Roman" w:hAnsi="Times New Roman" w:cs="Times New Roman"/>
        </w:rPr>
        <w:t>Zamawiający dopuści zaoferowanie produktu LactoDr, zawierającego żywe, liofilizowane kultury bakterii probiotycznych najlepiej przebadanego pod względem klinicznym szczepu Lactobacillus rhamnosus GG ATTC53103 w stężeniu 6 mld CFU/ kaps? Produkt konfekcjonowany w opakowaniach x 20 lub x 30 kapsułek (prosimy o możliwość przeliczenia na odpowiednią liczbę opakowań i zaokrąglenia uzyskanego wyniku w górę).</w:t>
      </w:r>
    </w:p>
    <w:p w:rsidR="00721B3E" w:rsidRDefault="00E634C9" w:rsidP="00E634C9">
      <w:pPr>
        <w:spacing w:after="0"/>
        <w:ind w:left="283"/>
        <w:jc w:val="both"/>
        <w:rPr>
          <w:rFonts w:ascii="Times New Roman" w:hAnsi="Times New Roman" w:cs="Times New Roman"/>
        </w:rPr>
      </w:pPr>
      <w:r>
        <w:t xml:space="preserve">       </w:t>
      </w:r>
      <w:r w:rsidR="00721B3E">
        <w:t xml:space="preserve"> </w:t>
      </w:r>
      <w:r w:rsidR="00721B3E" w:rsidRPr="00721B3E">
        <w:rPr>
          <w:rFonts w:ascii="Times New Roman" w:hAnsi="Times New Roman" w:cs="Times New Roman"/>
        </w:rPr>
        <w:t>Wyjaśnienie</w:t>
      </w:r>
    </w:p>
    <w:p w:rsidR="00E634C9" w:rsidRPr="00721B3E" w:rsidRDefault="00E634C9" w:rsidP="00E634C9">
      <w:pPr>
        <w:pStyle w:val="Akapitzlist"/>
        <w:ind w:left="641"/>
        <w:jc w:val="both"/>
      </w:pPr>
      <w:r>
        <w:t>Zamawiający nie dopuszcza</w:t>
      </w:r>
    </w:p>
    <w:p w:rsidR="00721B3E" w:rsidRPr="00077DB0" w:rsidRDefault="00721B3E" w:rsidP="00E634C9">
      <w:pPr>
        <w:rPr>
          <w:rFonts w:ascii="Times New Roman" w:hAnsi="Times New Roman" w:cs="Times New Roman"/>
        </w:rPr>
      </w:pPr>
    </w:p>
    <w:p w:rsidR="008949E3" w:rsidRDefault="008949E3" w:rsidP="00077DB0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077DB0">
        <w:rPr>
          <w:rFonts w:ascii="Times New Roman" w:hAnsi="Times New Roman" w:cs="Times New Roman"/>
        </w:rPr>
        <w:t>Czy Zamawiający wymaga zaoferowania produktu zawierającego żywe kultury bakterii probiotycznych w formie liofilizatu?</w:t>
      </w:r>
    </w:p>
    <w:p w:rsidR="00721B3E" w:rsidRDefault="00E634C9" w:rsidP="00E634C9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1B3E" w:rsidRPr="00721B3E">
        <w:rPr>
          <w:rFonts w:ascii="Times New Roman" w:hAnsi="Times New Roman" w:cs="Times New Roman"/>
        </w:rPr>
        <w:t>Wyjaśnienie</w:t>
      </w:r>
    </w:p>
    <w:p w:rsidR="00E634C9" w:rsidRPr="00721B3E" w:rsidRDefault="00E634C9" w:rsidP="00E634C9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Tak</w:t>
      </w:r>
    </w:p>
    <w:p w:rsidR="00721B3E" w:rsidRPr="00077DB0" w:rsidRDefault="00721B3E" w:rsidP="00721B3E">
      <w:pPr>
        <w:ind w:left="643"/>
        <w:rPr>
          <w:rFonts w:ascii="Times New Roman" w:hAnsi="Times New Roman" w:cs="Times New Roman"/>
        </w:rPr>
      </w:pPr>
    </w:p>
    <w:p w:rsidR="008949E3" w:rsidRDefault="008949E3" w:rsidP="00077DB0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077DB0">
        <w:rPr>
          <w:rFonts w:ascii="Times New Roman" w:hAnsi="Times New Roman" w:cs="Times New Roman"/>
        </w:rPr>
        <w:t>Czy Zamawiający wymaga zaoferowania preparatu przeznaczonego do stosowania w trakcie antybiotykoterapii? Brak takiego wskazania ogranicza możliwość zastosowania preparatu w warunkach szpitalnych, w których wielu pacjentów przyjmuje antybiotyki.</w:t>
      </w:r>
    </w:p>
    <w:p w:rsidR="00721B3E" w:rsidRDefault="00721B3E" w:rsidP="00E634C9">
      <w:pPr>
        <w:pStyle w:val="Akapitzlist"/>
        <w:ind w:left="641"/>
        <w:jc w:val="both"/>
      </w:pPr>
      <w:r w:rsidRPr="00721B3E">
        <w:t>Wyjaśnienie</w:t>
      </w:r>
    </w:p>
    <w:p w:rsidR="00E634C9" w:rsidRPr="00721B3E" w:rsidRDefault="00E634C9" w:rsidP="00E634C9">
      <w:pPr>
        <w:pStyle w:val="Akapitzlist"/>
        <w:ind w:left="641"/>
        <w:jc w:val="both"/>
      </w:pPr>
      <w:r>
        <w:t>Tak</w:t>
      </w:r>
    </w:p>
    <w:p w:rsidR="00721B3E" w:rsidRPr="00077DB0" w:rsidRDefault="00721B3E" w:rsidP="00721B3E">
      <w:pPr>
        <w:ind w:left="643"/>
        <w:rPr>
          <w:rFonts w:ascii="Times New Roman" w:hAnsi="Times New Roman" w:cs="Times New Roman"/>
        </w:rPr>
      </w:pPr>
    </w:p>
    <w:p w:rsidR="008949E3" w:rsidRDefault="008949E3" w:rsidP="00077DB0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77DB0">
        <w:rPr>
          <w:rFonts w:ascii="Times New Roman" w:hAnsi="Times New Roman" w:cs="Times New Roman"/>
        </w:rPr>
        <w:lastRenderedPageBreak/>
        <w:t xml:space="preserve">Czy </w:t>
      </w:r>
      <w:r w:rsidRPr="00077DB0">
        <w:rPr>
          <w:rFonts w:ascii="Times New Roman" w:hAnsi="Times New Roman" w:cs="Times New Roman"/>
          <w:bCs/>
          <w:u w:val="single"/>
        </w:rPr>
        <w:t xml:space="preserve">w Zadaniu nr 5 poz. 99 </w:t>
      </w:r>
      <w:r w:rsidRPr="00077DB0">
        <w:rPr>
          <w:rFonts w:ascii="Times New Roman" w:hAnsi="Times New Roman" w:cs="Times New Roman"/>
        </w:rPr>
        <w:t>Zamawiający dopuści zaoferowanie preparatu TribioDr, zawierającego kompozycję żywych kultur 3 szczepów bakterii probiotycznych w identycznym łącznym stężeniu 1,6 mld DFU/kaps.?</w:t>
      </w:r>
    </w:p>
    <w:p w:rsidR="00721B3E" w:rsidRDefault="00721B3E" w:rsidP="00E634C9">
      <w:pPr>
        <w:pStyle w:val="Akapitzlist"/>
        <w:ind w:left="641"/>
        <w:jc w:val="both"/>
      </w:pPr>
      <w:r w:rsidRPr="00721B3E">
        <w:t>Wyjaśnienie</w:t>
      </w:r>
    </w:p>
    <w:p w:rsidR="00E634C9" w:rsidRPr="00721B3E" w:rsidRDefault="00E634C9" w:rsidP="00E634C9">
      <w:pPr>
        <w:pStyle w:val="Akapitzlist"/>
        <w:ind w:left="641"/>
        <w:jc w:val="both"/>
      </w:pPr>
      <w:r>
        <w:t>Nie</w:t>
      </w:r>
    </w:p>
    <w:p w:rsidR="00721B3E" w:rsidRPr="00077DB0" w:rsidRDefault="00721B3E" w:rsidP="00721B3E">
      <w:pPr>
        <w:ind w:left="643"/>
        <w:jc w:val="both"/>
        <w:rPr>
          <w:rFonts w:ascii="Times New Roman" w:hAnsi="Times New Roman" w:cs="Times New Roman"/>
        </w:rPr>
      </w:pPr>
    </w:p>
    <w:p w:rsidR="008949E3" w:rsidRPr="00721B3E" w:rsidRDefault="008949E3" w:rsidP="00077DB0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DB0">
        <w:rPr>
          <w:rFonts w:ascii="Times New Roman" w:hAnsi="Times New Roman" w:cs="Times New Roman"/>
        </w:rPr>
        <w:t xml:space="preserve">Czy z uwagi na podanie w SIWZ nazwy własnej suplementu diety  </w:t>
      </w:r>
      <w:r w:rsidRPr="00077DB0">
        <w:rPr>
          <w:rFonts w:ascii="Times New Roman" w:hAnsi="Times New Roman" w:cs="Times New Roman"/>
          <w:bCs/>
          <w:u w:val="single"/>
        </w:rPr>
        <w:t xml:space="preserve">w Zadaniu nr 1 poz. 327 </w:t>
      </w:r>
      <w:r w:rsidRPr="00077DB0">
        <w:rPr>
          <w:rFonts w:ascii="Times New Roman" w:hAnsi="Times New Roman" w:cs="Times New Roman"/>
        </w:rPr>
        <w:t>Zamawiający dopuści odpowiednik – produkt EncapsaDr krople, o takiej samej postaci z taką samą zawartością mikroenkapsulowanych, żywych kultur bakterii probiotycznych?</w:t>
      </w:r>
    </w:p>
    <w:p w:rsidR="00721B3E" w:rsidRDefault="00E634C9" w:rsidP="00E634C9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1B3E" w:rsidRPr="00721B3E">
        <w:rPr>
          <w:rFonts w:ascii="Times New Roman" w:hAnsi="Times New Roman" w:cs="Times New Roman"/>
        </w:rPr>
        <w:t>Wyjaśnienie</w:t>
      </w:r>
    </w:p>
    <w:p w:rsidR="00E634C9" w:rsidRPr="00721B3E" w:rsidRDefault="00E634C9" w:rsidP="00E634C9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380B">
        <w:rPr>
          <w:rFonts w:ascii="Times New Roman" w:hAnsi="Times New Roman" w:cs="Times New Roman"/>
        </w:rPr>
        <w:t>Tak</w:t>
      </w:r>
    </w:p>
    <w:p w:rsidR="00721B3E" w:rsidRPr="00077DB0" w:rsidRDefault="00721B3E" w:rsidP="00721B3E">
      <w:pPr>
        <w:ind w:left="6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949E3" w:rsidRDefault="008949E3" w:rsidP="00077DB0">
      <w:pPr>
        <w:pStyle w:val="Akapitzlist"/>
        <w:numPr>
          <w:ilvl w:val="0"/>
          <w:numId w:val="29"/>
        </w:numPr>
        <w:jc w:val="both"/>
      </w:pPr>
      <w:r w:rsidRPr="00077DB0">
        <w:t xml:space="preserve">Niniejszym zwracamy się z prośbą o wydzielenie lub wykreślenie z pakietu nr 15 pozycji nr 1, 2, 3, 4, 5, (FRAXIPARINE: 7600J.M/0,8 ML; 5700J.M/0,6 ML; 3800J.M/0,4 ML; 47500J.M Axa/5ML; oraz Arixtra 2,5mg/0,5ml). </w:t>
      </w:r>
    </w:p>
    <w:p w:rsidR="00721B3E" w:rsidRDefault="00721B3E" w:rsidP="00C23D12">
      <w:pPr>
        <w:pStyle w:val="Akapitzlist"/>
        <w:ind w:left="641"/>
        <w:jc w:val="both"/>
      </w:pPr>
      <w:r w:rsidRPr="00721B3E">
        <w:t>Wyjaśnienie</w:t>
      </w:r>
    </w:p>
    <w:p w:rsidR="00C23D12" w:rsidRDefault="00C92751" w:rsidP="00C23D12">
      <w:pPr>
        <w:pStyle w:val="Akapitzlist"/>
        <w:ind w:left="641"/>
        <w:jc w:val="both"/>
      </w:pPr>
      <w:r>
        <w:t>Z</w:t>
      </w:r>
      <w:r w:rsidR="002D4CC2">
        <w:t xml:space="preserve"> pakietu nr 15 pro</w:t>
      </w:r>
      <w:r>
        <w:t>s</w:t>
      </w:r>
      <w:r w:rsidR="002D4CC2">
        <w:t>zę wykreślić</w:t>
      </w:r>
      <w:r>
        <w:t xml:space="preserve"> poz.</w:t>
      </w:r>
      <w:r w:rsidR="002D4CC2">
        <w:t xml:space="preserve"> 1,2,3,4,5.</w:t>
      </w:r>
    </w:p>
    <w:p w:rsidR="00C23D12" w:rsidRPr="00721B3E" w:rsidRDefault="00C23D12" w:rsidP="00C23D12">
      <w:pPr>
        <w:pStyle w:val="Akapitzlist"/>
        <w:ind w:left="641"/>
        <w:jc w:val="both"/>
      </w:pPr>
    </w:p>
    <w:p w:rsidR="00721B3E" w:rsidRDefault="008949E3" w:rsidP="00721B3E">
      <w:pPr>
        <w:pStyle w:val="Akapitzlist"/>
        <w:numPr>
          <w:ilvl w:val="0"/>
          <w:numId w:val="29"/>
        </w:numPr>
      </w:pPr>
      <w:r w:rsidRPr="00721B3E">
        <w:t>Czy Zamawiający wymaga, aby produkt CISATRACURIUM//NIMBEX 2MG/1ML A 2,5ML w zadaniu nr 6 SUKCESYWNA DOSTAWA LEKÓW, poz. 2 posiadał w swojej charakterystyce zapis dotyczący substancji pomocniczych: kwasu benzenosulfonowego roztwór 32% w/v, woda do wstrzykiwań?</w:t>
      </w:r>
    </w:p>
    <w:p w:rsidR="00721B3E" w:rsidRDefault="00721B3E" w:rsidP="004421C3">
      <w:pPr>
        <w:spacing w:after="0"/>
        <w:ind w:left="643"/>
        <w:jc w:val="both"/>
        <w:rPr>
          <w:rFonts w:ascii="Times New Roman" w:hAnsi="Times New Roman" w:cs="Times New Roman"/>
        </w:rPr>
      </w:pPr>
      <w:r w:rsidRPr="002D4CC2">
        <w:rPr>
          <w:rFonts w:ascii="Times New Roman" w:hAnsi="Times New Roman" w:cs="Times New Roman"/>
        </w:rPr>
        <w:t>Wyjaśnienie</w:t>
      </w:r>
    </w:p>
    <w:p w:rsidR="00BD64C0" w:rsidRPr="00077DB0" w:rsidRDefault="00BD64C0" w:rsidP="00BD64C0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wymaga</w:t>
      </w:r>
    </w:p>
    <w:p w:rsidR="004421C3" w:rsidRPr="002D4CC2" w:rsidRDefault="004421C3" w:rsidP="004421C3">
      <w:pPr>
        <w:spacing w:after="0"/>
        <w:ind w:left="283"/>
        <w:jc w:val="both"/>
        <w:rPr>
          <w:rFonts w:ascii="Times New Roman" w:hAnsi="Times New Roman" w:cs="Times New Roman"/>
        </w:rPr>
      </w:pPr>
    </w:p>
    <w:p w:rsidR="00721B3E" w:rsidRDefault="00721B3E" w:rsidP="00721B3E">
      <w:pPr>
        <w:pStyle w:val="Akapitzlist"/>
        <w:ind w:left="643"/>
      </w:pPr>
      <w:r>
        <w:br/>
        <w:t xml:space="preserve">31. </w:t>
      </w:r>
      <w:r w:rsidR="008949E3" w:rsidRPr="00721B3E">
        <w:t>Czy Zamawiający wymaga, aby produkt CISATRACURIUM//NIMBEX 2MG/1ML A 2,5ML w zadaniu nr 6 SUKCESYWNA DOSTAWA LEKÓW, poz. 2 posiadał w swojej charakterystyce zapis dotyczący (całkowitego) okresu ważności – 24 miesiące czy 18 miesięcy?</w:t>
      </w:r>
    </w:p>
    <w:p w:rsidR="00721B3E" w:rsidRDefault="00721B3E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D64C0" w:rsidRPr="00077DB0" w:rsidRDefault="00BD64C0" w:rsidP="00BD64C0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</w:p>
    <w:p w:rsidR="00721B3E" w:rsidRDefault="00721B3E" w:rsidP="00721B3E">
      <w:pPr>
        <w:pStyle w:val="Akapitzlist"/>
        <w:ind w:left="643"/>
      </w:pPr>
      <w:r>
        <w:br/>
        <w:t>32</w:t>
      </w:r>
      <w:r w:rsidR="008949E3" w:rsidRPr="00721B3E">
        <w:t xml:space="preserve">    Czy Zamawiający wymaga, aby produkt CISATRACURIUM//NIMBEX 2MG/1ML A 2,5ML w zadaniu nr 6 SUKCESYWNA DOSTAWA LEKÓW, poz. 2 posiadał w swojej charakterystyce zapis dotyczący okresu ważności po rozcieńczeniu w temperaturze: </w:t>
      </w:r>
      <w:r w:rsidR="008949E3" w:rsidRPr="00721B3E">
        <w:br/>
        <w:t>•    5 do 25 °C czy też</w:t>
      </w:r>
      <w:r w:rsidR="008949E3" w:rsidRPr="00721B3E">
        <w:br/>
        <w:t>•    2-8°C oraz 25°C?</w:t>
      </w:r>
    </w:p>
    <w:p w:rsidR="00721B3E" w:rsidRDefault="00721B3E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D64C0" w:rsidRPr="00077DB0" w:rsidRDefault="00BD64C0" w:rsidP="00BD64C0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</w:p>
    <w:p w:rsidR="00721B3E" w:rsidRDefault="00721B3E" w:rsidP="00721B3E">
      <w:pPr>
        <w:pStyle w:val="Akapitzlist"/>
        <w:ind w:left="643"/>
      </w:pPr>
      <w:r>
        <w:br/>
        <w:t xml:space="preserve">33. </w:t>
      </w:r>
      <w:r w:rsidR="008949E3" w:rsidRPr="00721B3E">
        <w:t>Czy Zamawiający wymaga, aby produkt CISATRACURIUM//NIMBEX 2MG/1ML A 2,5ML w zadaniu nr 6 SUKCESYWNA DOSTAWA LEKÓW, poz. 2 posiadał w swojej charakterystyce zapis pozwalający na rozcieńczenie: do stężeń 0,1 do 2,0 mg/ml, czy stężenie 0,1 mg/ml?</w:t>
      </w:r>
    </w:p>
    <w:p w:rsidR="00721B3E" w:rsidRDefault="00721B3E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721B3E" w:rsidRDefault="00721B3E" w:rsidP="00721B3E">
      <w:pPr>
        <w:pStyle w:val="Akapitzlist"/>
        <w:ind w:left="643"/>
      </w:pPr>
      <w:r>
        <w:br/>
        <w:t>34.</w:t>
      </w:r>
      <w:r w:rsidR="008949E3" w:rsidRPr="00721B3E">
        <w:t xml:space="preserve"> Czy Zamawiający wymaga, aby produkt CISATRACURIUM//NIMBEX 2MG/1ML A 5ML w zadaniu nr 6 SUKCESYWNA DOSTAWA LEKÓW, poz. 3 posiadał w swojej charakterystyce zapis dotyczący substancji pomocniczych: kwasu benzenosulfonowego roztwór 32% w/v, woda do wstrzykiwań?</w:t>
      </w:r>
    </w:p>
    <w:p w:rsidR="00721B3E" w:rsidRDefault="00721B3E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721B3E" w:rsidRDefault="00721B3E" w:rsidP="00721B3E">
      <w:pPr>
        <w:pStyle w:val="Akapitzlist"/>
        <w:ind w:left="643"/>
      </w:pPr>
      <w:r>
        <w:lastRenderedPageBreak/>
        <w:br/>
        <w:t xml:space="preserve">35. </w:t>
      </w:r>
      <w:r w:rsidR="008949E3" w:rsidRPr="00721B3E">
        <w:t>Czy Zamawiający wymaga, aby produkt CISATRACURIUM//NIMBEX 2MG/1ML A 5ML w zadaniu nr 6 SUKCESYWNA DOSTAWA LEKÓW, poz. 3 posiadał w swojej charakterystyce zapis dotyczący (całkowitego) okresu ważności – 24 miesiące czy 18 miesięcy?</w:t>
      </w:r>
    </w:p>
    <w:p w:rsidR="00721B3E" w:rsidRDefault="00721B3E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Default="00B606D2" w:rsidP="00721B3E">
      <w:pPr>
        <w:pStyle w:val="Akapitzlist"/>
        <w:ind w:left="643"/>
      </w:pPr>
      <w:r>
        <w:br/>
      </w:r>
      <w:r>
        <w:br/>
        <w:t xml:space="preserve">36. </w:t>
      </w:r>
      <w:r w:rsidR="008949E3" w:rsidRPr="00721B3E">
        <w:t xml:space="preserve">Czy Zamawiający wymaga, aby produkt CISATRACURIUM//NIMBEX 2MG/1ML A 5ML w zadaniu nr 6 SUKCESYWNA DOSTAWA LEKÓW, poz. 3 posiadał w swojej charakterystyce zapis dotyczący okresu ważności po rozcieńczeniu w temperaturze: </w:t>
      </w:r>
      <w:r w:rsidR="008949E3" w:rsidRPr="00721B3E">
        <w:br/>
        <w:t>•    5 do 25 °C czy też</w:t>
      </w:r>
      <w:r w:rsidR="008949E3" w:rsidRPr="00721B3E">
        <w:br/>
        <w:t>•    2-8°C oraz 25°C?</w:t>
      </w:r>
    </w:p>
    <w:p w:rsidR="00B606D2" w:rsidRDefault="00B606D2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Default="008949E3" w:rsidP="00BD64C0">
      <w:pPr>
        <w:spacing w:after="0" w:line="240" w:lineRule="auto"/>
        <w:ind w:left="641"/>
        <w:rPr>
          <w:rFonts w:ascii="Times New Roman" w:hAnsi="Times New Roman" w:cs="Times New Roman"/>
        </w:rPr>
      </w:pPr>
      <w:r w:rsidRPr="00721B3E">
        <w:rPr>
          <w:rFonts w:ascii="Times New Roman" w:hAnsi="Times New Roman" w:cs="Times New Roman"/>
        </w:rPr>
        <w:br/>
      </w:r>
      <w:r w:rsidR="00B606D2">
        <w:t xml:space="preserve">37. </w:t>
      </w:r>
      <w:r w:rsidRPr="00721B3E">
        <w:rPr>
          <w:rFonts w:ascii="Times New Roman" w:hAnsi="Times New Roman" w:cs="Times New Roman"/>
        </w:rPr>
        <w:t>Czy Zamawiający wymaga, aby produkt CISATRACURIUM//NIMBEX 2MG/1ML A 5ML w zadaniu nr 6 SUKCESYWNA DOSTAWA LEKÓW, poz. 3 posiadał w swojej charakterystyce zapis pozwalający na rozcieńczenie: do stężeń 0,1 do 2,0 mg/ml, czy stężenie 0,1 mg/ml?</w:t>
      </w:r>
      <w:r w:rsidRPr="00721B3E">
        <w:rPr>
          <w:rFonts w:ascii="Times New Roman" w:hAnsi="Times New Roman" w:cs="Times New Roman"/>
        </w:rPr>
        <w:br/>
      </w:r>
      <w:r w:rsidR="00B606D2">
        <w:rPr>
          <w:rFonts w:ascii="Times New Roman" w:hAnsi="Times New Roman" w:cs="Times New Roman"/>
        </w:rPr>
        <w:t>Wyjaśnienie</w:t>
      </w:r>
    </w:p>
    <w:p w:rsidR="004421C3" w:rsidRPr="00077DB0" w:rsidRDefault="004421C3" w:rsidP="00BD64C0">
      <w:pPr>
        <w:spacing w:after="0" w:line="240" w:lineRule="auto"/>
        <w:ind w:left="6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Default="00B606D2" w:rsidP="00721B3E">
      <w:pPr>
        <w:pStyle w:val="Akapitzlist"/>
        <w:ind w:left="643"/>
      </w:pPr>
      <w:r>
        <w:br/>
      </w:r>
      <w:r>
        <w:br/>
        <w:t xml:space="preserve">38. </w:t>
      </w:r>
      <w:r w:rsidR="008949E3" w:rsidRPr="00721B3E">
        <w:t xml:space="preserve"> Czy Zamawiający w zadaniu nr 5 - SUKCESYWNA DOSTAWA LEKÓW, poz. 107 (BUPIVACAINE SPINAL//BUPIVACAINE SPINAL 0,5%4ML) wymaga zaoferowania produktu pakowanego w jałowe blistry? Pragniemy nadmienić, iż stosowanie sterylnych opakowań może zmniejszyć narażenie na potencjalne zanieczyszczenie czy skażenie podawanych leków anestezjologicznych, dodatkowo ułatwia pracę lekarza anestezjologa, który nie wymaga dodatkowej asysty w czasie wykonywania znieczulenia i czuje się pewniej w czasie przygotowywania do znieczulenia regionalnego, pracując w sterylnych warunkach (Freitas RR Tardelli MA: Comparative analysis of ampoules and vials in sterile and conventional packaging as to microbial load and sterility test; Einstein 2016, 24;14(2):226-30).</w:t>
      </w:r>
    </w:p>
    <w:p w:rsidR="00B606D2" w:rsidRDefault="00B606D2" w:rsidP="004421C3">
      <w:pPr>
        <w:spacing w:after="0" w:line="24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Default="00B606D2" w:rsidP="00721B3E">
      <w:pPr>
        <w:pStyle w:val="Akapitzlist"/>
        <w:ind w:left="643"/>
      </w:pPr>
      <w:r>
        <w:br/>
        <w:t>39.  </w:t>
      </w:r>
      <w:r w:rsidR="008949E3" w:rsidRPr="00721B3E">
        <w:t>Czy Zamawiający wymaga, aby produkt CISATRACURIUM//NIMBEX 2MG/1ML A 2,5ML w zadaniu nr 15 SUKCESYWNA DOSTAWA LEKÓW, poz. 9 posiadał w swojej charakterystyce zapis dotyczący substancji pomocniczych: kwasu benzenosulfonowego roztwór 32% w/v, woda do wstrzykiwań?</w:t>
      </w:r>
    </w:p>
    <w:p w:rsidR="00B606D2" w:rsidRDefault="00B606D2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Default="00B606D2" w:rsidP="00721B3E">
      <w:pPr>
        <w:pStyle w:val="Akapitzlist"/>
        <w:ind w:left="643"/>
      </w:pPr>
      <w:r>
        <w:br/>
        <w:t>40. </w:t>
      </w:r>
      <w:r w:rsidR="008949E3" w:rsidRPr="00721B3E">
        <w:t>Czy Zamawiający wymaga, aby produkt CISATRACURIUM//NIMBEX 2MG/1ML A 2,5ML w zadaniu nr 15 SUKCESYWNA DOSTAWA LEKÓW, poz. 9 posiadał w swojej charakterystyce zapis dotyczący (całkowitego) okresu ważności – 24 miesiące czy 18 miesięcy?</w:t>
      </w:r>
    </w:p>
    <w:p w:rsidR="00B606D2" w:rsidRDefault="00B606D2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Default="00B606D2" w:rsidP="00721B3E">
      <w:pPr>
        <w:pStyle w:val="Akapitzlist"/>
        <w:ind w:left="643"/>
      </w:pPr>
      <w:r>
        <w:br/>
      </w:r>
      <w:r>
        <w:br/>
        <w:t xml:space="preserve">41. </w:t>
      </w:r>
      <w:r w:rsidR="008949E3" w:rsidRPr="00721B3E">
        <w:t xml:space="preserve">Czy Zamawiający wymaga, aby produkt CISATRACURIUM//NIMBEX 2MG/1ML A 2,5ML w zadaniu nr 15 SUKCESYWNA DOSTAWA LEKÓW, poz. 9 posiadał w swojej charakterystyce zapis dotyczący okresu ważności po rozcieńczeniu w temperaturze: </w:t>
      </w:r>
      <w:r w:rsidR="008949E3" w:rsidRPr="00721B3E">
        <w:br/>
        <w:t>•    5 do 25 °C czy też</w:t>
      </w:r>
      <w:r w:rsidR="008949E3" w:rsidRPr="00721B3E">
        <w:br/>
        <w:t>•    2-8°C oraz 25°C?</w:t>
      </w:r>
    </w:p>
    <w:p w:rsidR="00B606D2" w:rsidRDefault="00B606D2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Default="00B606D2" w:rsidP="00721B3E">
      <w:pPr>
        <w:pStyle w:val="Akapitzlist"/>
        <w:ind w:left="643"/>
      </w:pPr>
      <w:r>
        <w:br/>
        <w:t>42. </w:t>
      </w:r>
      <w:r w:rsidR="008949E3" w:rsidRPr="00721B3E">
        <w:t xml:space="preserve">Czy Zamawiający wymaga, aby produkt CISATRACURIUM//NIMBEX 2MG/1ML A 2,5ML </w:t>
      </w:r>
      <w:r w:rsidR="008949E3" w:rsidRPr="00721B3E">
        <w:lastRenderedPageBreak/>
        <w:t>w zadaniu nr 15 SUKCESYWNA DOSTAWA LEKÓW, poz. 9 posiadał w swojej charakterystyce zapis pozwalający na rozcieńczenie: do stężeń 0,1 do 2,0 mg/ml, czy stężenie 0,1 mg/ml?</w:t>
      </w:r>
    </w:p>
    <w:p w:rsidR="00B606D2" w:rsidRDefault="00B606D2" w:rsidP="004421C3">
      <w:pPr>
        <w:spacing w:after="0" w:line="24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4421C3" w:rsidRPr="00077DB0" w:rsidRDefault="004421C3" w:rsidP="004421C3">
      <w:pPr>
        <w:spacing w:after="0" w:line="240" w:lineRule="auto"/>
        <w:ind w:left="643"/>
        <w:jc w:val="both"/>
        <w:rPr>
          <w:rFonts w:ascii="Times New Roman" w:hAnsi="Times New Roman" w:cs="Times New Roman"/>
        </w:rPr>
      </w:pPr>
    </w:p>
    <w:p w:rsidR="00B606D2" w:rsidRDefault="00B606D2" w:rsidP="00721B3E">
      <w:pPr>
        <w:pStyle w:val="Akapitzlist"/>
        <w:ind w:left="643"/>
      </w:pPr>
      <w:r>
        <w:br/>
        <w:t xml:space="preserve">43. </w:t>
      </w:r>
      <w:r w:rsidR="008949E3" w:rsidRPr="00721B3E">
        <w:t>Czy Zamawiający wymaga, aby produkt CISATRACURIUM//NIMBEX 2MG/1ML A 5ML w zadaniu nr 15 SUKCESYWNA DOSTAWA LEKÓW, poz. 10 posiadał w swojej charakterystyce zapis dotyczący substancji pomocniczych: kwasu benzenosulfonowego roztwór 32% w/v, woda do wstrzykiwań?</w:t>
      </w:r>
    </w:p>
    <w:p w:rsidR="00B606D2" w:rsidRDefault="00B606D2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Default="00B606D2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br/>
        <w:t>44.</w:t>
      </w:r>
      <w:r w:rsidR="008949E3" w:rsidRPr="00721B3E">
        <w:rPr>
          <w:rFonts w:ascii="Times New Roman" w:hAnsi="Times New Roman" w:cs="Times New Roman"/>
        </w:rPr>
        <w:t>   Czy Zamawiający wymaga, aby produkt CISATRACURIUM//NIMBEX 2MG/1ML A 5ML w zadaniu nr 15 SUKCESYWNA DOSTAWA LEKÓW, poz. 10 posiadał w swojej charakterystyce zapis dotyczący (całkowitego) okresu ważności – 24 miesiące czy 18 miesięcy?</w:t>
      </w:r>
      <w:r w:rsidR="008949E3" w:rsidRPr="00721B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Wyjaśnienie</w:t>
      </w:r>
    </w:p>
    <w:p w:rsidR="004421C3" w:rsidRPr="00077DB0" w:rsidRDefault="004421C3" w:rsidP="004421C3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606D2" w:rsidRPr="00BD64C0" w:rsidRDefault="00B606D2" w:rsidP="00BD64C0">
      <w:pPr>
        <w:spacing w:after="0" w:line="240" w:lineRule="auto"/>
        <w:ind w:left="641"/>
        <w:rPr>
          <w:rFonts w:ascii="Times New Roman" w:hAnsi="Times New Roman" w:cs="Times New Roman"/>
        </w:rPr>
      </w:pPr>
      <w:r>
        <w:br/>
        <w:t>45.</w:t>
      </w:r>
      <w:r w:rsidR="008949E3" w:rsidRPr="00721B3E">
        <w:rPr>
          <w:rFonts w:ascii="Times New Roman" w:hAnsi="Times New Roman" w:cs="Times New Roman"/>
        </w:rPr>
        <w:t xml:space="preserve">    Czy Zamawiający wymaga, aby produkt CISATRACURIUM//NIMBEX 2MG/1ML A 5ML w zadaniu nr 15 SUKCESYWNA DOSTAWA LEKÓW, poz. 10 posiadał w swojej charakterystyce zapis dotyczący okresu ważności po rozcieńczeniu w temperaturze: </w:t>
      </w:r>
      <w:r w:rsidR="008949E3" w:rsidRPr="00721B3E">
        <w:rPr>
          <w:rFonts w:ascii="Times New Roman" w:hAnsi="Times New Roman" w:cs="Times New Roman"/>
        </w:rPr>
        <w:br/>
        <w:t>•    5 do 25 °C c</w:t>
      </w:r>
      <w:r>
        <w:t>zy też</w:t>
      </w:r>
      <w:r>
        <w:br/>
        <w:t>•    2-8°C oraz 25°C?</w:t>
      </w:r>
      <w:r>
        <w:br/>
      </w:r>
      <w:r w:rsidRPr="00BD64C0">
        <w:rPr>
          <w:rFonts w:ascii="Times New Roman" w:hAnsi="Times New Roman" w:cs="Times New Roman"/>
        </w:rPr>
        <w:t>Wyjaśnienie</w:t>
      </w:r>
    </w:p>
    <w:p w:rsidR="00BD64C0" w:rsidRDefault="00BD64C0" w:rsidP="00BD64C0">
      <w:pPr>
        <w:spacing w:after="0" w:line="240" w:lineRule="auto"/>
        <w:ind w:left="641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Nie wymaga</w:t>
      </w:r>
    </w:p>
    <w:p w:rsidR="00B606D2" w:rsidRDefault="00B606D2" w:rsidP="00BD64C0">
      <w:pPr>
        <w:spacing w:after="0" w:line="240" w:lineRule="auto"/>
        <w:ind w:left="641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br/>
      </w:r>
      <w:r>
        <w:t>46.</w:t>
      </w:r>
      <w:r w:rsidR="008949E3" w:rsidRPr="00721B3E">
        <w:rPr>
          <w:rFonts w:ascii="Times New Roman" w:hAnsi="Times New Roman" w:cs="Times New Roman"/>
        </w:rPr>
        <w:t>    Czy Zamawiający wymaga, aby produkt CISATRACURIUM//NIMBEX 2MG/1ML A 5ML w zadaniu nr 15 SUKCESYWNA DOSTAWA LEKÓW, poz. 10 posiadał w swojej charakterystyce zapis pozwalający na rozcieńczenie: do stężeń 0,1 do 2,0 mg/ml, czy stężenie 0,1 mg/ml?</w:t>
      </w:r>
      <w:r w:rsidR="008949E3" w:rsidRPr="00721B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Wyjaśnienie</w:t>
      </w:r>
    </w:p>
    <w:p w:rsidR="00BD64C0" w:rsidRPr="00077DB0" w:rsidRDefault="00BD64C0" w:rsidP="00BD64C0">
      <w:pPr>
        <w:spacing w:after="0" w:line="240" w:lineRule="auto"/>
        <w:ind w:left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wymaga</w:t>
      </w:r>
    </w:p>
    <w:p w:rsidR="00BD64C0" w:rsidRPr="00077DB0" w:rsidRDefault="00BD64C0" w:rsidP="00BD64C0">
      <w:pPr>
        <w:spacing w:after="0" w:line="240" w:lineRule="auto"/>
        <w:ind w:left="641"/>
        <w:rPr>
          <w:rFonts w:ascii="Times New Roman" w:hAnsi="Times New Roman" w:cs="Times New Roman"/>
        </w:rPr>
      </w:pPr>
    </w:p>
    <w:p w:rsidR="00E33834" w:rsidRPr="00721B3E" w:rsidRDefault="00E33834" w:rsidP="00721B3E">
      <w:pPr>
        <w:pStyle w:val="Akapitzlist"/>
        <w:ind w:left="643"/>
      </w:pPr>
    </w:p>
    <w:p w:rsidR="00763A9F" w:rsidRDefault="007F13D8" w:rsidP="00077DB0">
      <w:pPr>
        <w:pStyle w:val="Akapitzlist"/>
        <w:ind w:left="643"/>
        <w:rPr>
          <w:color w:val="000000"/>
        </w:rPr>
      </w:pPr>
      <w:r>
        <w:rPr>
          <w:color w:val="000000"/>
        </w:rPr>
        <w:t>47. Zamawiający w zadaniu  nr 3 poz. 3 Ornithinum – nie wpisał szacunkowego zapotrzebowania. Prosimy o określenie ilości</w:t>
      </w:r>
    </w:p>
    <w:p w:rsidR="007F13D8" w:rsidRDefault="007F13D8" w:rsidP="00077DB0">
      <w:pPr>
        <w:pStyle w:val="Akapitzlist"/>
        <w:ind w:left="643"/>
        <w:rPr>
          <w:color w:val="000000"/>
        </w:rPr>
      </w:pPr>
      <w:r>
        <w:rPr>
          <w:color w:val="000000"/>
        </w:rPr>
        <w:t>Wyjaśnienie</w:t>
      </w:r>
    </w:p>
    <w:p w:rsidR="007F13D8" w:rsidRDefault="007F13D8" w:rsidP="00077DB0">
      <w:pPr>
        <w:pStyle w:val="Akapitzlist"/>
        <w:ind w:left="643"/>
        <w:rPr>
          <w:color w:val="000000"/>
        </w:rPr>
      </w:pPr>
      <w:r>
        <w:rPr>
          <w:color w:val="000000"/>
        </w:rPr>
        <w:t xml:space="preserve"> Zapotrzebowanie – 25 op.</w:t>
      </w:r>
    </w:p>
    <w:p w:rsidR="007F13D8" w:rsidRDefault="007F13D8" w:rsidP="00077DB0">
      <w:pPr>
        <w:pStyle w:val="Akapitzlist"/>
        <w:ind w:left="643"/>
        <w:rPr>
          <w:color w:val="000000"/>
        </w:rPr>
      </w:pPr>
    </w:p>
    <w:p w:rsidR="007F13D8" w:rsidRDefault="007F13D8" w:rsidP="00077DB0">
      <w:pPr>
        <w:pStyle w:val="Akapitzlist"/>
        <w:ind w:left="643"/>
        <w:rPr>
          <w:color w:val="000000"/>
        </w:rPr>
      </w:pPr>
      <w:r>
        <w:rPr>
          <w:color w:val="000000"/>
        </w:rPr>
        <w:t>48. Zadanie 10. Czy zamawiający w pozycji nr 7 Nystatyna proszek 24 ml wyrazi zgodę na wycenę leku Nestatyna proszek 28 ml w ilo</w:t>
      </w:r>
      <w:r w:rsidR="003C24D4">
        <w:rPr>
          <w:color w:val="000000"/>
        </w:rPr>
        <w:t>ści  50 op.- jedyne dostępne opakowanie.</w:t>
      </w:r>
    </w:p>
    <w:p w:rsidR="003C24D4" w:rsidRDefault="003C24D4" w:rsidP="00077DB0">
      <w:pPr>
        <w:pStyle w:val="Akapitzlist"/>
        <w:ind w:left="643"/>
        <w:rPr>
          <w:color w:val="000000"/>
        </w:rPr>
      </w:pPr>
      <w:r>
        <w:rPr>
          <w:color w:val="000000"/>
        </w:rPr>
        <w:t>Wyjaśnienie</w:t>
      </w:r>
    </w:p>
    <w:p w:rsidR="003C24D4" w:rsidRDefault="003C24D4" w:rsidP="00077DB0">
      <w:pPr>
        <w:pStyle w:val="Akapitzlist"/>
        <w:ind w:left="643"/>
        <w:rPr>
          <w:color w:val="000000"/>
        </w:rPr>
      </w:pPr>
      <w:r>
        <w:rPr>
          <w:color w:val="000000"/>
        </w:rPr>
        <w:t>Zamawiający wyraża zgodę.</w:t>
      </w:r>
    </w:p>
    <w:p w:rsidR="003C24D4" w:rsidRDefault="003C24D4" w:rsidP="00077DB0">
      <w:pPr>
        <w:pStyle w:val="Akapitzlist"/>
        <w:ind w:left="643"/>
        <w:rPr>
          <w:color w:val="000000"/>
        </w:rPr>
      </w:pPr>
    </w:p>
    <w:p w:rsidR="005576A9" w:rsidRPr="002D4CC2" w:rsidRDefault="005576A9" w:rsidP="005576A9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Calibri Light" w:hAnsi="Calibri Light"/>
          <w:b/>
          <w:bCs/>
          <w:iCs/>
        </w:rPr>
        <w:t xml:space="preserve">       </w:t>
      </w:r>
      <w:r w:rsidRPr="002D4CC2">
        <w:rPr>
          <w:rFonts w:ascii="Calibri Light" w:hAnsi="Calibri Light"/>
          <w:bCs/>
          <w:iCs/>
        </w:rPr>
        <w:t xml:space="preserve">    </w:t>
      </w:r>
      <w:r w:rsidRPr="002D4CC2">
        <w:rPr>
          <w:rFonts w:ascii="Times New Roman" w:hAnsi="Times New Roman" w:cs="Times New Roman"/>
          <w:bCs/>
          <w:iCs/>
        </w:rPr>
        <w:t>49.  Dotyczy zadania nr 6, poz. 7</w:t>
      </w:r>
    </w:p>
    <w:p w:rsidR="005576A9" w:rsidRPr="005576A9" w:rsidRDefault="005576A9" w:rsidP="005576A9">
      <w:pPr>
        <w:rPr>
          <w:rFonts w:ascii="Times New Roman" w:eastAsia="Calibri" w:hAnsi="Times New Roman" w:cs="Times New Roman"/>
          <w:lang w:eastAsia="en-US"/>
        </w:rPr>
      </w:pPr>
      <w:r w:rsidRPr="002D4CC2">
        <w:rPr>
          <w:rFonts w:ascii="Times New Roman" w:eastAsia="Calibri" w:hAnsi="Times New Roman" w:cs="Times New Roman"/>
          <w:lang w:eastAsia="en-US"/>
        </w:rPr>
        <w:t>Czy Zamawiający wyraża zgodę na złożenie oferty na potas</w:t>
      </w:r>
      <w:r w:rsidRPr="005576A9">
        <w:rPr>
          <w:rFonts w:ascii="Times New Roman" w:eastAsia="Calibri" w:hAnsi="Times New Roman" w:cs="Times New Roman"/>
          <w:lang w:eastAsia="en-US"/>
        </w:rPr>
        <w:t xml:space="preserve"> w postaci kapsułek o przedłużonym uwalnianiu 315 mg jonów potasu (600 mg chlorku potasu) x 100 kapsułek?</w:t>
      </w:r>
    </w:p>
    <w:p w:rsidR="005576A9" w:rsidRPr="005576A9" w:rsidRDefault="005576A9" w:rsidP="005576A9">
      <w:pPr>
        <w:rPr>
          <w:rFonts w:ascii="Times New Roman" w:eastAsia="Calibri" w:hAnsi="Times New Roman" w:cs="Times New Roman"/>
          <w:lang w:eastAsia="en-US"/>
        </w:rPr>
      </w:pPr>
      <w:r w:rsidRPr="005576A9">
        <w:rPr>
          <w:rFonts w:ascii="Times New Roman" w:eastAsia="Calibri" w:hAnsi="Times New Roman" w:cs="Times New Roman"/>
          <w:lang w:eastAsia="en-US"/>
        </w:rPr>
        <w:t xml:space="preserve">Lek Kaldyum ma postać kapsułek o przedłużonym uwalnianiu. </w:t>
      </w:r>
    </w:p>
    <w:p w:rsidR="005576A9" w:rsidRPr="005576A9" w:rsidRDefault="005576A9" w:rsidP="005576A9">
      <w:pPr>
        <w:rPr>
          <w:rFonts w:ascii="Times New Roman" w:eastAsia="Calibri" w:hAnsi="Times New Roman" w:cs="Times New Roman"/>
          <w:lang w:eastAsia="en-US"/>
        </w:rPr>
      </w:pPr>
      <w:r w:rsidRPr="005576A9">
        <w:rPr>
          <w:rFonts w:ascii="Times New Roman" w:eastAsia="Calibri" w:hAnsi="Times New Roman" w:cs="Times New Roman"/>
          <w:lang w:eastAsia="en-US"/>
        </w:rPr>
        <w:t xml:space="preserve">Kapsułka zawiera mieszaninę jasnoniebieskich i białych lub prawie białych peletek zapewniających przedłużone uwalnianie chlorku potasu. Po rozpadzie kapsułki, peletki ulegają rozproszeniu w treści pokarmowej i stopniowo uwalniają substancję czynną w trakcie przechodzenia przez przewód pokarmowy. </w:t>
      </w:r>
      <w:r w:rsidRPr="005576A9">
        <w:rPr>
          <w:rFonts w:ascii="Times New Roman" w:eastAsia="Calibri" w:hAnsi="Times New Roman" w:cs="Times New Roman"/>
          <w:b/>
          <w:bCs/>
          <w:lang w:eastAsia="en-US"/>
        </w:rPr>
        <w:t>Chroni to przed osiąganiem nadmiernie wysokiego miejscowego stężenia chlorku potasu i zmniejsza niepożądane działania na przewód pokarmowy.</w:t>
      </w:r>
    </w:p>
    <w:p w:rsidR="005576A9" w:rsidRPr="005576A9" w:rsidRDefault="005576A9" w:rsidP="005576A9">
      <w:pPr>
        <w:rPr>
          <w:rFonts w:ascii="Times New Roman" w:eastAsia="Calibri" w:hAnsi="Times New Roman" w:cs="Times New Roman"/>
          <w:lang w:eastAsia="en-US"/>
        </w:rPr>
      </w:pPr>
      <w:r w:rsidRPr="005576A9">
        <w:rPr>
          <w:rFonts w:ascii="Times New Roman" w:eastAsia="Calibri" w:hAnsi="Times New Roman" w:cs="Times New Roman"/>
          <w:b/>
          <w:bCs/>
          <w:lang w:eastAsia="en-US"/>
        </w:rPr>
        <w:t>Lek Kaldyum może być podany pacjentom z trudnościami w połykaniu</w:t>
      </w:r>
      <w:r w:rsidRPr="005576A9">
        <w:rPr>
          <w:rFonts w:ascii="Times New Roman" w:eastAsia="Calibri" w:hAnsi="Times New Roman" w:cs="Times New Roman"/>
          <w:lang w:eastAsia="en-US"/>
        </w:rPr>
        <w:t>, ponieważ zgodnie z ChPL kapsułkę można otworzyć i wymieszać peletki z pokarmem lub płynem […].</w:t>
      </w:r>
    </w:p>
    <w:p w:rsidR="005576A9" w:rsidRDefault="005576A9" w:rsidP="005576A9">
      <w:pPr>
        <w:rPr>
          <w:rFonts w:ascii="Times New Roman" w:eastAsia="Calibri" w:hAnsi="Times New Roman" w:cs="Times New Roman"/>
          <w:lang w:eastAsia="en-US"/>
        </w:rPr>
      </w:pPr>
      <w:r w:rsidRPr="005576A9">
        <w:rPr>
          <w:rFonts w:ascii="Times New Roman" w:eastAsia="Calibri" w:hAnsi="Times New Roman" w:cs="Times New Roman"/>
          <w:b/>
          <w:bCs/>
          <w:lang w:eastAsia="en-US"/>
        </w:rPr>
        <w:lastRenderedPageBreak/>
        <w:t>Lek Kaldyum nie zawiera laktozy</w:t>
      </w:r>
      <w:r w:rsidRPr="005576A9">
        <w:rPr>
          <w:rFonts w:ascii="Times New Roman" w:eastAsia="Calibri" w:hAnsi="Times New Roman" w:cs="Times New Roman"/>
          <w:lang w:eastAsia="en-US"/>
        </w:rPr>
        <w:t xml:space="preserve">, a więc przy jego stosowaniu zmniejszone jest ryzyko działań niepożądanych u pacjentów z nietolerancją laktozy. </w:t>
      </w:r>
    </w:p>
    <w:p w:rsidR="002D4CC2" w:rsidRDefault="002D4CC2" w:rsidP="00E97AC2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Wyjaśnienie</w:t>
      </w:r>
    </w:p>
    <w:p w:rsidR="002D4CC2" w:rsidRDefault="002D4CC2" w:rsidP="00E97AC2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nie wyraża zgody.</w:t>
      </w:r>
    </w:p>
    <w:p w:rsidR="00E97AC2" w:rsidRPr="005576A9" w:rsidRDefault="00E97AC2" w:rsidP="00E97AC2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FF646B" w:rsidRPr="002D4CC2" w:rsidRDefault="006B380B" w:rsidP="00FF646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2D4CC2">
        <w:rPr>
          <w:rFonts w:ascii="Times New Roman" w:hAnsi="Times New Roman" w:cs="Times New Roman"/>
          <w:lang w:eastAsia="en-US"/>
        </w:rPr>
        <w:t xml:space="preserve">50 </w:t>
      </w:r>
      <w:r w:rsidR="00FF646B" w:rsidRPr="002D4CC2">
        <w:rPr>
          <w:rFonts w:ascii="Times New Roman" w:hAnsi="Times New Roman" w:cs="Times New Roman"/>
          <w:lang w:eastAsia="en-US"/>
        </w:rPr>
        <w:t>.W trosce o uzyskanie najkorzystniejszych warunków zakupu i sprostanie wymaganiom Zamawiającego, czy  Zamawiający wyrazi zgodę na dostarczenie  w zadaniu nr 4 w pozycjach 5 i 6  jednego preparatu zawierającego zbilansowany zestaw witamin rozpuszczalnych w wodzie i witamin rozpuszczalnych w tłuszczach, zarejestrowanego do podawania we wlewie i wstrzyknięciu ? Liofilizat zawierający 12 witamin w jednej fiolce – Cernevit  750mg ?</w:t>
      </w:r>
    </w:p>
    <w:p w:rsidR="00FF646B" w:rsidRPr="002D4CC2" w:rsidRDefault="00FF646B" w:rsidP="00FF646B">
      <w:pPr>
        <w:spacing w:after="0"/>
        <w:rPr>
          <w:rFonts w:ascii="Times New Roman" w:hAnsi="Times New Roman" w:cs="Times New Roman"/>
          <w:lang w:eastAsia="en-US"/>
        </w:rPr>
      </w:pPr>
      <w:r w:rsidRPr="002D4CC2">
        <w:rPr>
          <w:rFonts w:ascii="Times New Roman" w:hAnsi="Times New Roman" w:cs="Times New Roman"/>
          <w:lang w:eastAsia="en-US"/>
        </w:rPr>
        <w:t>Prosimy o wyrażenie zgody na zaoferowanie 500szt. opakowań preparatu Cernevit  w poz. 5 oraz 6 w zadaniu nr 4  zamiast preparatów konfekcjonowanych w oddzielnych fiolkach.</w:t>
      </w:r>
    </w:p>
    <w:p w:rsidR="00FF646B" w:rsidRDefault="002D4CC2" w:rsidP="00FF646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t>Wyjaśnienie</w:t>
      </w:r>
      <w:r w:rsidR="00FF646B" w:rsidRPr="002D4CC2">
        <w:rPr>
          <w:rFonts w:ascii="Times New Roman" w:hAnsi="Times New Roman" w:cs="Times New Roman"/>
          <w:lang w:eastAsia="pl-PL"/>
        </w:rPr>
        <w:t> </w:t>
      </w:r>
    </w:p>
    <w:p w:rsidR="007F13D8" w:rsidRDefault="002D4CC2" w:rsidP="002D4CC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nie wyraża zgody.</w:t>
      </w:r>
    </w:p>
    <w:p w:rsidR="0004026F" w:rsidRDefault="0004026F" w:rsidP="002D4CC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4026F" w:rsidRDefault="0004026F" w:rsidP="0004026F">
      <w:pPr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51.Dotyczy pakietu nr 1 poz. 172. Czy Zamawiający dopuści wycenę Terlipressini acetas EVER Pharma,0,2mg/ml; 5ml,rozt.d/wst,5f ?</w:t>
      </w:r>
    </w:p>
    <w:p w:rsid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t>Wyjaśnienie </w:t>
      </w:r>
    </w:p>
    <w:p w:rsidR="00514F2D" w:rsidRDefault="00514F2D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Nie</w:t>
      </w:r>
    </w:p>
    <w:p w:rsidR="0004026F" w:rsidRPr="00BD64C0" w:rsidRDefault="0004026F" w:rsidP="0004026F">
      <w:pPr>
        <w:rPr>
          <w:rFonts w:ascii="Times New Roman" w:hAnsi="Times New Roman" w:cs="Times New Roman"/>
        </w:rPr>
      </w:pPr>
    </w:p>
    <w:p w:rsidR="0004026F" w:rsidRDefault="0004026F" w:rsidP="0004026F">
      <w:pPr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52.Dotyczy pakietu nr 1 poz. 85. Czy Zamawiający dopuści wycenę preparatu o nazwie handlowej HepaDr., tabl.powl., 40 szt?</w:t>
      </w:r>
    </w:p>
    <w:p w:rsid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t>Wyjaśnienie </w:t>
      </w:r>
    </w:p>
    <w:p w:rsidR="00514F2D" w:rsidRDefault="00514F2D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Tak</w:t>
      </w:r>
    </w:p>
    <w:p w:rsidR="0004026F" w:rsidRPr="00BD64C0" w:rsidRDefault="0004026F" w:rsidP="0004026F">
      <w:pPr>
        <w:rPr>
          <w:rFonts w:ascii="Times New Roman" w:hAnsi="Times New Roman" w:cs="Times New Roman"/>
        </w:rPr>
      </w:pPr>
    </w:p>
    <w:p w:rsidR="0004026F" w:rsidRDefault="0004026F" w:rsidP="0004026F">
      <w:pPr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53,.Dotyczy pakietu nr 1 poz. 136. Proszę o dopuszczenie wyceny preparatu o nazwie handlowej Uman Big 180j.m./ml.</w:t>
      </w:r>
    </w:p>
    <w:p w:rsid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t>Wyjaśnienie </w:t>
      </w:r>
    </w:p>
    <w:p w:rsidR="00514F2D" w:rsidRDefault="00514F2D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Tak</w:t>
      </w:r>
    </w:p>
    <w:p w:rsidR="0004026F" w:rsidRPr="00BD64C0" w:rsidRDefault="0004026F" w:rsidP="0004026F">
      <w:pPr>
        <w:rPr>
          <w:rFonts w:ascii="Times New Roman" w:hAnsi="Times New Roman" w:cs="Times New Roman"/>
        </w:rPr>
      </w:pPr>
    </w:p>
    <w:p w:rsidR="0004026F" w:rsidRDefault="0004026F" w:rsidP="0004026F">
      <w:pPr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54.Dotyczy pakietu nr 1 poz. 74. Czy Zamawiający w pak 1 poz. 74 wyrazi zgodę na wycenę preparatu któryzgodnie z CHPL w swoim składzie zawiera: 100 mg pirydoksyny chlorowodorku (witamina B6), 100 mg tiaminy chlorowodorku (witamina B1), 1 mg cyjanokobalaminy (witamina B12), 20 mg lidokainy chlorowodorku.</w:t>
      </w:r>
    </w:p>
    <w:p w:rsid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t>Wyjaśnienie </w:t>
      </w:r>
    </w:p>
    <w:p w:rsidR="00514F2D" w:rsidRDefault="00514F2D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Nie</w:t>
      </w:r>
    </w:p>
    <w:p w:rsidR="0004026F" w:rsidRPr="00BD64C0" w:rsidRDefault="0004026F" w:rsidP="0004026F">
      <w:pPr>
        <w:rPr>
          <w:rFonts w:ascii="Times New Roman" w:hAnsi="Times New Roman" w:cs="Times New Roman"/>
        </w:rPr>
      </w:pPr>
    </w:p>
    <w:p w:rsidR="0004026F" w:rsidRDefault="0004026F" w:rsidP="0004026F">
      <w:pPr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55.Dotyczy pakietu nr 1 poz. 190. Na rynku farmaceutycznym  preparaty zawierające „Ketokonazol 200 mg” mają różne wskazania do stosowania. W związku z tym bardzo proszę o określenie, które wskazania wymaga Zamawiający:•          właściwości przeciwgrzybiczne ; działanie obejmuje dermatofity, drożdżaki; preparat  przeznaczony do stosowania ogólnoustrojowego  (obecnie nie dostępny  w op.x10 lub x 20) czy też •          wskazania do stosowania w leczeniu endogennego zespołu Cushinga u dorosłych oraz młodzieży w wieku powyżej 12 lat. ( dostępny w op. * 60 tab.)    </w:t>
      </w:r>
    </w:p>
    <w:p w:rsid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t>Wyjaśnienie </w:t>
      </w:r>
    </w:p>
    <w:p w:rsidR="00BD64C0" w:rsidRPr="00BD64C0" w:rsidRDefault="00514F2D" w:rsidP="00040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D64C0">
        <w:rPr>
          <w:rFonts w:ascii="Times New Roman" w:hAnsi="Times New Roman" w:cs="Times New Roman"/>
        </w:rPr>
        <w:t>łaściwości przeciwgrzybiczne ; działanie obejmuje dermatofity, drożdżaki; preparat  przeznaczony do stosowania ogólnous</w:t>
      </w:r>
      <w:r>
        <w:rPr>
          <w:rFonts w:ascii="Times New Roman" w:hAnsi="Times New Roman" w:cs="Times New Roman"/>
        </w:rPr>
        <w:t>trojowego. Zamawiający dopuszcza inne opakowania niż  w op.x10 lub x 20.</w:t>
      </w:r>
    </w:p>
    <w:p w:rsidR="0004026F" w:rsidRPr="00BD64C0" w:rsidRDefault="0004026F" w:rsidP="0004026F">
      <w:pPr>
        <w:rPr>
          <w:rFonts w:ascii="Times New Roman" w:hAnsi="Times New Roman" w:cs="Times New Roman"/>
        </w:rPr>
      </w:pPr>
    </w:p>
    <w:p w:rsidR="0004026F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55.Czy Zamawiający wyraża zgodę na wycenę preparatów zamiennie tj. ampułek zamiast fiolek i odwrotnie ?</w:t>
      </w:r>
    </w:p>
    <w:p w:rsid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lastRenderedPageBreak/>
        <w:t>Wyjaśnienie </w:t>
      </w:r>
    </w:p>
    <w:p w:rsidR="0004026F" w:rsidRPr="00BD64C0" w:rsidRDefault="00514F2D" w:rsidP="00040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56.Czy Zamawiający wyraża zgodę na zmianę postaci form doustnych, tj. wycenę: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zamiast tabletek – tabletki powlekane, kapsułki, kapsułki twarde lub drażetki?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zamiast tabletek powlekanych –tabletki, kapsułki, kapsułki twarde lub drażetki?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zamiast kapsułek-kapsułki twarde, tabletki powlekane, tabletki, lub drażetki?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Zamiast drażetek – kapsułki, tabletki lub tabletki powlekane?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 xml:space="preserve">Zamiast: (tabletek , tabletek powlekanych   lub kapsułek) - o powolnym uwalnianiu –(tabletki,  tabletki powl. lub kapsułki) -  o zmodyfikowanym uwalnianiu? 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 (Celem zaoferowania korzystniejszej oferty cenowej.)</w:t>
      </w:r>
    </w:p>
    <w:p w:rsid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t>Wyjaśnienie </w:t>
      </w:r>
    </w:p>
    <w:p w:rsidR="00514F2D" w:rsidRDefault="00514F2D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Tak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</w:p>
    <w:p w:rsidR="0004026F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57.</w:t>
      </w:r>
      <w:r w:rsidR="00BD64C0">
        <w:rPr>
          <w:rFonts w:ascii="Times New Roman" w:hAnsi="Times New Roman" w:cs="Times New Roman"/>
        </w:rPr>
        <w:t xml:space="preserve"> </w:t>
      </w:r>
      <w:r w:rsidRPr="00BD64C0">
        <w:rPr>
          <w:rFonts w:ascii="Times New Roman" w:hAnsi="Times New Roman" w:cs="Times New Roman"/>
        </w:rPr>
        <w:t>Prosimy o określenie ilości w zadaniu z poz 21 i zadanie 5 poz 51 i 52</w:t>
      </w:r>
    </w:p>
    <w:p w:rsid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2D4CC2">
        <w:rPr>
          <w:rFonts w:ascii="Times New Roman" w:hAnsi="Times New Roman" w:cs="Times New Roman"/>
          <w:lang w:eastAsia="pl-PL"/>
        </w:rPr>
        <w:t>Wyjaśnienie </w:t>
      </w:r>
    </w:p>
    <w:p w:rsidR="00BD64C0" w:rsidRPr="00BD64C0" w:rsidRDefault="00BD64C0" w:rsidP="00BD64C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Ilość w </w:t>
      </w:r>
      <w:r w:rsidR="00514F2D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pozycjach</w:t>
      </w:r>
      <w:r w:rsidR="00514F2D">
        <w:rPr>
          <w:rFonts w:ascii="Times New Roman" w:hAnsi="Times New Roman" w:cs="Times New Roman"/>
          <w:lang w:eastAsia="pl-PL"/>
        </w:rPr>
        <w:t xml:space="preserve"> -</w:t>
      </w:r>
      <w:r>
        <w:rPr>
          <w:rFonts w:ascii="Times New Roman" w:hAnsi="Times New Roman" w:cs="Times New Roman"/>
          <w:lang w:eastAsia="pl-PL"/>
        </w:rPr>
        <w:t xml:space="preserve"> 0</w:t>
      </w:r>
      <w:r>
        <w:rPr>
          <w:rFonts w:ascii="Times New Roman" w:hAnsi="Times New Roman" w:cs="Times New Roman"/>
        </w:rPr>
        <w:t xml:space="preserve"> </w:t>
      </w: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</w:p>
    <w:p w:rsidR="0004026F" w:rsidRPr="00BD64C0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>58.Prosimy o doprecyzowanie wymogu aby wszystkie dawki dla danego leku pochodziły od jednego producenta:</w:t>
      </w:r>
    </w:p>
    <w:p w:rsidR="0004026F" w:rsidRDefault="0004026F" w:rsidP="0004026F">
      <w:pPr>
        <w:jc w:val="both"/>
        <w:rPr>
          <w:rFonts w:ascii="Times New Roman" w:hAnsi="Times New Roman" w:cs="Times New Roman"/>
        </w:rPr>
      </w:pPr>
      <w:r w:rsidRPr="00BD64C0">
        <w:rPr>
          <w:rFonts w:ascii="Times New Roman" w:hAnsi="Times New Roman" w:cs="Times New Roman"/>
        </w:rPr>
        <w:t xml:space="preserve">- czy w ramach </w:t>
      </w:r>
      <w:r w:rsidRPr="00BD64C0">
        <w:rPr>
          <w:rFonts w:ascii="Times New Roman" w:hAnsi="Times New Roman" w:cs="Times New Roman"/>
          <w:u w:val="single"/>
        </w:rPr>
        <w:t xml:space="preserve">jednego pakietu i tej samej drogi podania </w:t>
      </w:r>
      <w:r w:rsidRPr="00BD64C0">
        <w:rPr>
          <w:rFonts w:ascii="Times New Roman" w:hAnsi="Times New Roman" w:cs="Times New Roman"/>
        </w:rPr>
        <w:t xml:space="preserve"> należy zaoferować wszystkie dawki dla danego leku od jednego producenta?</w:t>
      </w:r>
    </w:p>
    <w:p w:rsidR="008A7D5B" w:rsidRDefault="008A7D5B" w:rsidP="00E97A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514F2D" w:rsidRPr="00BD64C0" w:rsidRDefault="00514F2D" w:rsidP="00E97A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obrębie każdego pakietu osobno.</w:t>
      </w:r>
    </w:p>
    <w:p w:rsidR="008A7D5B" w:rsidRDefault="008A7D5B" w:rsidP="008A7D5B">
      <w:pPr>
        <w:pStyle w:val="Akapitzlist"/>
        <w:numPr>
          <w:ilvl w:val="0"/>
          <w:numId w:val="34"/>
        </w:numPr>
        <w:spacing w:before="120"/>
        <w:jc w:val="both"/>
      </w:pPr>
      <w:r w:rsidRPr="008A7D5B">
        <w:t xml:space="preserve">Czy Zamawiający wyrazi zgodę na zaoferowanie w pakiecie 4 w pozycjach 11 </w:t>
      </w:r>
      <w:r w:rsidRPr="008A7D5B">
        <w:br/>
        <w:t>i 12 produktów leczniczych w opakowaniach typu butelka KabiPac?</w:t>
      </w:r>
    </w:p>
    <w:p w:rsidR="008A7D5B" w:rsidRDefault="008A7D5B" w:rsidP="00514F2D">
      <w:pPr>
        <w:pStyle w:val="Akapitzlist"/>
        <w:ind w:left="720"/>
        <w:jc w:val="both"/>
      </w:pPr>
      <w:r>
        <w:t>Wyjaśnienie</w:t>
      </w:r>
    </w:p>
    <w:p w:rsidR="00514F2D" w:rsidRPr="008A7D5B" w:rsidRDefault="00514F2D" w:rsidP="00514F2D">
      <w:pPr>
        <w:pStyle w:val="Akapitzlist"/>
        <w:ind w:left="720"/>
        <w:jc w:val="both"/>
      </w:pPr>
      <w:r>
        <w:t>Tak</w:t>
      </w:r>
    </w:p>
    <w:p w:rsidR="008A7D5B" w:rsidRDefault="008A7D5B" w:rsidP="008A7D5B">
      <w:pPr>
        <w:pStyle w:val="Akapitzlist"/>
        <w:numPr>
          <w:ilvl w:val="0"/>
          <w:numId w:val="34"/>
        </w:numPr>
        <w:spacing w:before="120"/>
        <w:jc w:val="both"/>
      </w:pPr>
      <w:r w:rsidRPr="008A7D5B">
        <w:t>Czy Zamawiający zgodzi się na wyłączenie z pakietu 5 pozycji 5 (LIDOCAINE), poz. 30 (METAMIZOLUM NATRIUM),  poz. 90 (Metamizol), poz. 117 (CIPROFLOXACINUM), poz. 118 (CEFFTADIZIMUM), poz. 120 (METRONIDAZOLI), poz. 121 (PROPOFOL) do osobnego pakietu co pozwoli na przystąpienie do przetargu większej ilości oferentów i uzyskania korzystniejszej ceny ?</w:t>
      </w:r>
    </w:p>
    <w:p w:rsidR="008A7D5B" w:rsidRDefault="008A7D5B" w:rsidP="00E97AC2">
      <w:pPr>
        <w:pStyle w:val="Akapitzlist"/>
        <w:ind w:left="720"/>
        <w:jc w:val="both"/>
      </w:pPr>
      <w:r>
        <w:t>Wyjaśnienie</w:t>
      </w:r>
    </w:p>
    <w:p w:rsidR="00E97AC2" w:rsidRPr="008A7D5B" w:rsidRDefault="00E97AC2" w:rsidP="00E97AC2">
      <w:pPr>
        <w:pStyle w:val="Akapitzlist"/>
        <w:ind w:left="720"/>
        <w:jc w:val="both"/>
      </w:pPr>
      <w:r>
        <w:t>Nie</w:t>
      </w:r>
    </w:p>
    <w:p w:rsidR="008A7D5B" w:rsidRPr="008A7D5B" w:rsidRDefault="008A7D5B" w:rsidP="008A7D5B">
      <w:pPr>
        <w:pStyle w:val="Akapitzlist"/>
        <w:spacing w:before="120"/>
        <w:ind w:left="720"/>
        <w:jc w:val="both"/>
      </w:pPr>
    </w:p>
    <w:p w:rsidR="008A7D5B" w:rsidRDefault="008A7D5B" w:rsidP="008A7D5B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A7D5B">
        <w:rPr>
          <w:rFonts w:ascii="Times New Roman" w:hAnsi="Times New Roman" w:cs="Times New Roman"/>
        </w:rPr>
        <w:t>Czy Zamawiający wyrazi zgodę na wydzielenie z pakietu 5 pozycji 79 i 80 (LIDOCAINE) i zaoferowanie produktu lidocaine w opakowaniu o pojemności 5 ml z zachowaniem przez Zamawiającego ilości wymaganej w postępowaniu, co wpłynie na zwiększenie konkurencyjności składanych ofert?</w:t>
      </w:r>
    </w:p>
    <w:p w:rsidR="008A7D5B" w:rsidRDefault="008A7D5B" w:rsidP="00E97AC2">
      <w:pPr>
        <w:pStyle w:val="Akapitzlist"/>
        <w:ind w:left="720"/>
        <w:jc w:val="both"/>
      </w:pPr>
      <w:r>
        <w:t>Wyjaśnienie</w:t>
      </w:r>
    </w:p>
    <w:p w:rsidR="00E97AC2" w:rsidRPr="008A7D5B" w:rsidRDefault="00E97AC2" w:rsidP="00E97AC2">
      <w:pPr>
        <w:pStyle w:val="Akapitzlist"/>
        <w:ind w:left="720"/>
        <w:jc w:val="both"/>
      </w:pPr>
      <w:r>
        <w:t>Nie</w:t>
      </w:r>
    </w:p>
    <w:p w:rsidR="008A7D5B" w:rsidRPr="008A7D5B" w:rsidRDefault="008A7D5B" w:rsidP="008A7D5B">
      <w:pPr>
        <w:spacing w:before="120"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8A7D5B" w:rsidRDefault="008A7D5B" w:rsidP="008A7D5B">
      <w:pPr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A7D5B">
        <w:rPr>
          <w:rFonts w:ascii="Times New Roman" w:hAnsi="Times New Roman" w:cs="Times New Roman"/>
        </w:rPr>
        <w:t xml:space="preserve">Dotyczy  § 4 ustęp 2 umowy. Czy Zamawiający zaakceptuje faktury wystawione przez wykonawcę zgodnie z obowiązującymi przepisami i przesłane w formie elektronicznej, w formacie PDF, co jest zgodne z zapisami Rozporządzenia Ministra Finansów z dnia 20 grudnia 2012 r. w sprawie przesyłania faktur </w:t>
      </w:r>
      <w:r w:rsidRPr="008A7D5B">
        <w:rPr>
          <w:rFonts w:ascii="Times New Roman" w:hAnsi="Times New Roman" w:cs="Times New Roman"/>
        </w:rPr>
        <w:br/>
        <w:t xml:space="preserve">w formie elektronicznej, zasad ich przechowywania oraz trybu udostępniania organowi podatkowemu lub organowi kontroli skarbowej (Dz. U. z 2012 r. poz. 1528)  oraz ustawy z 11 marca 2004 o podatku od </w:t>
      </w:r>
      <w:r w:rsidRPr="008A7D5B">
        <w:rPr>
          <w:rFonts w:ascii="Times New Roman" w:hAnsi="Times New Roman" w:cs="Times New Roman"/>
        </w:rPr>
        <w:lastRenderedPageBreak/>
        <w:t xml:space="preserve">towarów i usług (DzU nr 54, poz. 535 ze zm.)? Prosimy o podanie adresu  poczty elektronicznej Zamawiającego, na który powinny być przesyłane faktury wykonawcy. </w:t>
      </w:r>
      <w:r w:rsidRPr="008A7D5B">
        <w:rPr>
          <w:rFonts w:ascii="Times New Roman" w:hAnsi="Times New Roman" w:cs="Times New Roman"/>
        </w:rPr>
        <w:br/>
        <w:t>Z zamówieniem byłby dostarczany dokument WZ.</w:t>
      </w:r>
    </w:p>
    <w:p w:rsidR="008A7D5B" w:rsidRDefault="008A7D5B" w:rsidP="00E97AC2">
      <w:pPr>
        <w:spacing w:after="0"/>
        <w:ind w:left="714"/>
        <w:jc w:val="both"/>
        <w:rPr>
          <w:rFonts w:ascii="Times New Roman" w:hAnsi="Times New Roman" w:cs="Times New Roman"/>
        </w:rPr>
      </w:pPr>
      <w:r w:rsidRPr="008A7D5B">
        <w:rPr>
          <w:rFonts w:ascii="Times New Roman" w:hAnsi="Times New Roman" w:cs="Times New Roman"/>
        </w:rPr>
        <w:t>Wyjaśnienie</w:t>
      </w:r>
    </w:p>
    <w:p w:rsidR="00E97AC2" w:rsidRPr="008A7D5B" w:rsidRDefault="00E97AC2" w:rsidP="00E97AC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Tak,  patrz zmiana treści SIWZ.</w:t>
      </w:r>
    </w:p>
    <w:p w:rsidR="008A7D5B" w:rsidRPr="008A7D5B" w:rsidRDefault="00B95A02" w:rsidP="008A7D5B">
      <w:pPr>
        <w:spacing w:before="120"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026F" w:rsidRDefault="00B95A02" w:rsidP="00B95A02">
      <w:pPr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bookmarkStart w:id="2" w:name="_GoBack"/>
      <w:bookmarkEnd w:id="2"/>
      <w:r>
        <w:rPr>
          <w:rFonts w:ascii="Times New Roman" w:hAnsi="Times New Roman" w:cs="Times New Roman"/>
          <w:color w:val="000000"/>
        </w:rPr>
        <w:t>Prezes Zarządu</w:t>
      </w:r>
    </w:p>
    <w:p w:rsidR="00B95A02" w:rsidRPr="008A7D5B" w:rsidRDefault="00B95A02" w:rsidP="00B95A02">
      <w:pPr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Jolanta Dnkiewicz</w:t>
      </w:r>
    </w:p>
    <w:sectPr w:rsidR="00B95A02" w:rsidRPr="008A7D5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25" w:rsidRDefault="00C81C25" w:rsidP="00143915">
      <w:pPr>
        <w:spacing w:after="0" w:line="240" w:lineRule="auto"/>
      </w:pPr>
      <w:r>
        <w:separator/>
      </w:r>
    </w:p>
  </w:endnote>
  <w:endnote w:type="continuationSeparator" w:id="0">
    <w:p w:rsidR="00C81C25" w:rsidRDefault="00C81C25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25" w:rsidRDefault="00C81C25" w:rsidP="00143915">
      <w:pPr>
        <w:spacing w:after="0" w:line="240" w:lineRule="auto"/>
      </w:pPr>
      <w:r>
        <w:separator/>
      </w:r>
    </w:p>
  </w:footnote>
  <w:footnote w:type="continuationSeparator" w:id="0">
    <w:p w:rsidR="00C81C25" w:rsidRDefault="00C81C25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5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4"/>
  </w:num>
  <w:num w:numId="4">
    <w:abstractNumId w:val="18"/>
  </w:num>
  <w:num w:numId="5">
    <w:abstractNumId w:val="3"/>
  </w:num>
  <w:num w:numId="6">
    <w:abstractNumId w:val="23"/>
  </w:num>
  <w:num w:numId="7">
    <w:abstractNumId w:val="2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026F"/>
    <w:rsid w:val="00041934"/>
    <w:rsid w:val="000442E4"/>
    <w:rsid w:val="0005184E"/>
    <w:rsid w:val="00051FCE"/>
    <w:rsid w:val="00052D65"/>
    <w:rsid w:val="0005359B"/>
    <w:rsid w:val="00074F1F"/>
    <w:rsid w:val="00077DB0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950C5"/>
    <w:rsid w:val="002A00A7"/>
    <w:rsid w:val="002A601D"/>
    <w:rsid w:val="002B02E9"/>
    <w:rsid w:val="002C3A1F"/>
    <w:rsid w:val="002D0839"/>
    <w:rsid w:val="002D4CC2"/>
    <w:rsid w:val="002E01C3"/>
    <w:rsid w:val="002E25B6"/>
    <w:rsid w:val="002E2CA5"/>
    <w:rsid w:val="002E2F8B"/>
    <w:rsid w:val="002F0C21"/>
    <w:rsid w:val="002F31A1"/>
    <w:rsid w:val="003032B5"/>
    <w:rsid w:val="0030397D"/>
    <w:rsid w:val="003056B2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F3077"/>
    <w:rsid w:val="00413D5A"/>
    <w:rsid w:val="00430FF1"/>
    <w:rsid w:val="00440CFA"/>
    <w:rsid w:val="004421C3"/>
    <w:rsid w:val="00443721"/>
    <w:rsid w:val="004652EB"/>
    <w:rsid w:val="00470156"/>
    <w:rsid w:val="0047384B"/>
    <w:rsid w:val="00476FB1"/>
    <w:rsid w:val="00480896"/>
    <w:rsid w:val="004D7770"/>
    <w:rsid w:val="004E6A4B"/>
    <w:rsid w:val="00500A6A"/>
    <w:rsid w:val="005030CA"/>
    <w:rsid w:val="00513BB7"/>
    <w:rsid w:val="00514F2D"/>
    <w:rsid w:val="00516DF9"/>
    <w:rsid w:val="00523717"/>
    <w:rsid w:val="00527BCA"/>
    <w:rsid w:val="00550A52"/>
    <w:rsid w:val="005576A9"/>
    <w:rsid w:val="00561ABD"/>
    <w:rsid w:val="00563A28"/>
    <w:rsid w:val="00564581"/>
    <w:rsid w:val="00565217"/>
    <w:rsid w:val="00581481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B380B"/>
    <w:rsid w:val="006C1425"/>
    <w:rsid w:val="006C7EB3"/>
    <w:rsid w:val="006E43CA"/>
    <w:rsid w:val="006F2AD1"/>
    <w:rsid w:val="006F3EF2"/>
    <w:rsid w:val="0070056F"/>
    <w:rsid w:val="0070169D"/>
    <w:rsid w:val="00703A74"/>
    <w:rsid w:val="00705FED"/>
    <w:rsid w:val="00721B3E"/>
    <w:rsid w:val="0073234E"/>
    <w:rsid w:val="00740EB6"/>
    <w:rsid w:val="00744E7D"/>
    <w:rsid w:val="007475C5"/>
    <w:rsid w:val="00763A9F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36CF"/>
    <w:rsid w:val="007F13D8"/>
    <w:rsid w:val="007F65D4"/>
    <w:rsid w:val="00813777"/>
    <w:rsid w:val="00820F99"/>
    <w:rsid w:val="00842D98"/>
    <w:rsid w:val="00854772"/>
    <w:rsid w:val="008615E2"/>
    <w:rsid w:val="008759BA"/>
    <w:rsid w:val="008949E3"/>
    <w:rsid w:val="008A1ED6"/>
    <w:rsid w:val="008A7D5B"/>
    <w:rsid w:val="008B357B"/>
    <w:rsid w:val="008D1649"/>
    <w:rsid w:val="008E1030"/>
    <w:rsid w:val="008E1FCE"/>
    <w:rsid w:val="008E5642"/>
    <w:rsid w:val="008E7179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4417F"/>
    <w:rsid w:val="00947D73"/>
    <w:rsid w:val="00951E44"/>
    <w:rsid w:val="0095290C"/>
    <w:rsid w:val="00960F75"/>
    <w:rsid w:val="00963A7C"/>
    <w:rsid w:val="009813B7"/>
    <w:rsid w:val="00982407"/>
    <w:rsid w:val="0099160D"/>
    <w:rsid w:val="00997DF6"/>
    <w:rsid w:val="009A6BBD"/>
    <w:rsid w:val="009A6EB6"/>
    <w:rsid w:val="009C0F27"/>
    <w:rsid w:val="009C3D1D"/>
    <w:rsid w:val="009D237C"/>
    <w:rsid w:val="009D7C9E"/>
    <w:rsid w:val="00A12076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507E"/>
    <w:rsid w:val="00B576CD"/>
    <w:rsid w:val="00B606D2"/>
    <w:rsid w:val="00B62A47"/>
    <w:rsid w:val="00B62C79"/>
    <w:rsid w:val="00B66C98"/>
    <w:rsid w:val="00B73ABC"/>
    <w:rsid w:val="00B76F7F"/>
    <w:rsid w:val="00B801EA"/>
    <w:rsid w:val="00B8360E"/>
    <w:rsid w:val="00B95A02"/>
    <w:rsid w:val="00B964E7"/>
    <w:rsid w:val="00B97B25"/>
    <w:rsid w:val="00B97B32"/>
    <w:rsid w:val="00BB0261"/>
    <w:rsid w:val="00BB2AD7"/>
    <w:rsid w:val="00BB4544"/>
    <w:rsid w:val="00BC57C0"/>
    <w:rsid w:val="00BD64C0"/>
    <w:rsid w:val="00BD7257"/>
    <w:rsid w:val="00BE1FBE"/>
    <w:rsid w:val="00BE32F7"/>
    <w:rsid w:val="00C04D39"/>
    <w:rsid w:val="00C16170"/>
    <w:rsid w:val="00C23D12"/>
    <w:rsid w:val="00C24D10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1C25"/>
    <w:rsid w:val="00C85AAA"/>
    <w:rsid w:val="00C92751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33834"/>
    <w:rsid w:val="00E56AD8"/>
    <w:rsid w:val="00E57CFB"/>
    <w:rsid w:val="00E62FE0"/>
    <w:rsid w:val="00E634C9"/>
    <w:rsid w:val="00E96D2B"/>
    <w:rsid w:val="00E97AC2"/>
    <w:rsid w:val="00EB2EEF"/>
    <w:rsid w:val="00EB42DE"/>
    <w:rsid w:val="00EB602E"/>
    <w:rsid w:val="00EC10A1"/>
    <w:rsid w:val="00EC7D36"/>
    <w:rsid w:val="00EE1A56"/>
    <w:rsid w:val="00EE32E1"/>
    <w:rsid w:val="00EF39D3"/>
    <w:rsid w:val="00F000BE"/>
    <w:rsid w:val="00F03516"/>
    <w:rsid w:val="00F20AB8"/>
    <w:rsid w:val="00F22FEA"/>
    <w:rsid w:val="00F23F91"/>
    <w:rsid w:val="00F25652"/>
    <w:rsid w:val="00F30CE6"/>
    <w:rsid w:val="00F42129"/>
    <w:rsid w:val="00F60648"/>
    <w:rsid w:val="00F60AD1"/>
    <w:rsid w:val="00F62FCF"/>
    <w:rsid w:val="00F6550B"/>
    <w:rsid w:val="00F7292E"/>
    <w:rsid w:val="00F80613"/>
    <w:rsid w:val="00F8275F"/>
    <w:rsid w:val="00F90A2E"/>
    <w:rsid w:val="00F9267E"/>
    <w:rsid w:val="00F93C7E"/>
    <w:rsid w:val="00FB03C1"/>
    <w:rsid w:val="00FB1AD5"/>
    <w:rsid w:val="00FE4C27"/>
    <w:rsid w:val="00FE58E0"/>
    <w:rsid w:val="00FE7155"/>
    <w:rsid w:val="00FE7739"/>
    <w:rsid w:val="00FF0B3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25383"/>
    <w:rsid w:val="0006482A"/>
    <w:rsid w:val="00077A39"/>
    <w:rsid w:val="000C37F9"/>
    <w:rsid w:val="000D4E29"/>
    <w:rsid w:val="001053FF"/>
    <w:rsid w:val="00132010"/>
    <w:rsid w:val="00166A94"/>
    <w:rsid w:val="00180548"/>
    <w:rsid w:val="00185892"/>
    <w:rsid w:val="00192473"/>
    <w:rsid w:val="001969B7"/>
    <w:rsid w:val="001D40D0"/>
    <w:rsid w:val="00200BE1"/>
    <w:rsid w:val="00201F02"/>
    <w:rsid w:val="002428A8"/>
    <w:rsid w:val="00294337"/>
    <w:rsid w:val="002B2C23"/>
    <w:rsid w:val="00321305"/>
    <w:rsid w:val="00391497"/>
    <w:rsid w:val="003A5946"/>
    <w:rsid w:val="003C574D"/>
    <w:rsid w:val="00430C9A"/>
    <w:rsid w:val="004A75CD"/>
    <w:rsid w:val="004B6F2D"/>
    <w:rsid w:val="004D7E8E"/>
    <w:rsid w:val="004E34F3"/>
    <w:rsid w:val="004E38B0"/>
    <w:rsid w:val="00505907"/>
    <w:rsid w:val="00517620"/>
    <w:rsid w:val="00543D7B"/>
    <w:rsid w:val="005647A5"/>
    <w:rsid w:val="0058375F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C0616"/>
    <w:rsid w:val="007D5ADE"/>
    <w:rsid w:val="007D7750"/>
    <w:rsid w:val="007F5936"/>
    <w:rsid w:val="00827D09"/>
    <w:rsid w:val="00836701"/>
    <w:rsid w:val="008539D8"/>
    <w:rsid w:val="008D2024"/>
    <w:rsid w:val="00904CB8"/>
    <w:rsid w:val="00916D38"/>
    <w:rsid w:val="00957BE5"/>
    <w:rsid w:val="0099318F"/>
    <w:rsid w:val="009B2BCE"/>
    <w:rsid w:val="009C08E7"/>
    <w:rsid w:val="009D6073"/>
    <w:rsid w:val="009E009F"/>
    <w:rsid w:val="00A217AC"/>
    <w:rsid w:val="00A41C22"/>
    <w:rsid w:val="00AD1D2F"/>
    <w:rsid w:val="00B1119D"/>
    <w:rsid w:val="00B17304"/>
    <w:rsid w:val="00B41A42"/>
    <w:rsid w:val="00B6611A"/>
    <w:rsid w:val="00B66C14"/>
    <w:rsid w:val="00B87739"/>
    <w:rsid w:val="00B96D61"/>
    <w:rsid w:val="00BB2B64"/>
    <w:rsid w:val="00C75139"/>
    <w:rsid w:val="00C81982"/>
    <w:rsid w:val="00CA6DD0"/>
    <w:rsid w:val="00CC4DB8"/>
    <w:rsid w:val="00CC6228"/>
    <w:rsid w:val="00CD4AD2"/>
    <w:rsid w:val="00D324F8"/>
    <w:rsid w:val="00D91CEB"/>
    <w:rsid w:val="00D95078"/>
    <w:rsid w:val="00DC4616"/>
    <w:rsid w:val="00E6424D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74C9-2739-4A59-B301-2DF9C8C6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164</TotalTime>
  <Pages>1</Pages>
  <Words>3172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25</cp:revision>
  <cp:lastPrinted>2020-12-08T08:09:00Z</cp:lastPrinted>
  <dcterms:created xsi:type="dcterms:W3CDTF">2020-12-03T13:53:00Z</dcterms:created>
  <dcterms:modified xsi:type="dcterms:W3CDTF">2020-12-08T08:19:00Z</dcterms:modified>
</cp:coreProperties>
</file>